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89C5" w14:textId="77777777" w:rsidR="00B01FA1" w:rsidRDefault="002F3651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noProof/>
          <w:sz w:val="20"/>
        </w:rPr>
        <w:drawing>
          <wp:inline distT="0" distB="0" distL="0" distR="0" wp14:anchorId="4318D2E0" wp14:editId="2A5EA52E">
            <wp:extent cx="2362200" cy="800100"/>
            <wp:effectExtent l="19050" t="0" r="0" b="0"/>
            <wp:docPr id="9" name="Рисунок 1" descr="vghvghgvhvghvghvghvghvghvgh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nirin/AppData/Roaming/PolarisOffice/ETemp/6284_8883904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80073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 w14:paraId="1240309F" w14:textId="77777777" w:rsidR="00B01FA1" w:rsidRDefault="002F36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РТ, 420107, г Казань, </w:t>
      </w:r>
      <w:r w:rsidR="00F913CA">
        <w:rPr>
          <w:b/>
          <w:sz w:val="22"/>
          <w:szCs w:val="22"/>
        </w:rPr>
        <w:t>ул. Спартаковская, д. 2, оф. 312</w:t>
      </w:r>
    </w:p>
    <w:p w14:paraId="43960660" w14:textId="77777777" w:rsidR="00B01FA1" w:rsidRPr="002F3651" w:rsidRDefault="002F3651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е</w:t>
      </w:r>
      <w:r w:rsidRPr="00A56F42">
        <w:rPr>
          <w:b/>
          <w:sz w:val="22"/>
          <w:szCs w:val="22"/>
          <w:lang w:val="en-US"/>
        </w:rPr>
        <w:t>-</w:t>
      </w:r>
      <w:r w:rsidRPr="002F3651">
        <w:rPr>
          <w:b/>
          <w:sz w:val="22"/>
          <w:szCs w:val="22"/>
          <w:lang w:val="en-US"/>
        </w:rPr>
        <w:t>mail</w:t>
      </w:r>
      <w:r w:rsidRPr="00A56F42">
        <w:rPr>
          <w:b/>
          <w:sz w:val="22"/>
          <w:szCs w:val="22"/>
          <w:lang w:val="en-US"/>
        </w:rPr>
        <w:t xml:space="preserve">: </w:t>
      </w:r>
      <w:hyperlink r:id="rId6">
        <w:r w:rsidRPr="002F3651">
          <w:rPr>
            <w:b/>
            <w:color w:val="0000FF" w:themeColor="hyperlink"/>
            <w:sz w:val="22"/>
            <w:szCs w:val="22"/>
            <w:u w:val="single"/>
            <w:lang w:val="en-US"/>
          </w:rPr>
          <w:t>allworld</w:t>
        </w:r>
        <w:r w:rsidRPr="00A56F42">
          <w:rPr>
            <w:b/>
            <w:color w:val="0000FF" w:themeColor="hyperlink"/>
            <w:sz w:val="22"/>
            <w:szCs w:val="22"/>
            <w:u w:val="single"/>
            <w:lang w:val="en-US"/>
          </w:rPr>
          <w:t>-</w:t>
        </w:r>
        <w:r w:rsidRPr="002F3651">
          <w:rPr>
            <w:b/>
            <w:color w:val="0000FF" w:themeColor="hyperlink"/>
            <w:sz w:val="22"/>
            <w:szCs w:val="22"/>
            <w:u w:val="single"/>
            <w:lang w:val="en-US"/>
          </w:rPr>
          <w:t>tour</w:t>
        </w:r>
        <w:r w:rsidRPr="00A56F42">
          <w:rPr>
            <w:b/>
            <w:color w:val="0000FF" w:themeColor="hyperlink"/>
            <w:sz w:val="22"/>
            <w:szCs w:val="22"/>
            <w:u w:val="single"/>
            <w:lang w:val="en-US"/>
          </w:rPr>
          <w:t>@</w:t>
        </w:r>
        <w:r w:rsidRPr="002F3651">
          <w:rPr>
            <w:b/>
            <w:color w:val="0000FF" w:themeColor="hyperlink"/>
            <w:sz w:val="22"/>
            <w:szCs w:val="22"/>
            <w:u w:val="single"/>
            <w:lang w:val="en-US"/>
          </w:rPr>
          <w:t>mail</w:t>
        </w:r>
        <w:r w:rsidRPr="00A56F42">
          <w:rPr>
            <w:b/>
            <w:color w:val="0000FF" w:themeColor="hyperlink"/>
            <w:sz w:val="22"/>
            <w:szCs w:val="22"/>
            <w:u w:val="single"/>
            <w:lang w:val="en-US"/>
          </w:rPr>
          <w:t>.</w:t>
        </w:r>
        <w:r w:rsidRPr="002F3651">
          <w:rPr>
            <w:b/>
            <w:color w:val="0000FF" w:themeColor="hyperlink"/>
            <w:sz w:val="22"/>
            <w:szCs w:val="22"/>
            <w:u w:val="single"/>
            <w:lang w:val="en-US"/>
          </w:rPr>
          <w:t>ru</w:t>
        </w:r>
      </w:hyperlink>
      <w:r>
        <w:rPr>
          <w:b/>
          <w:sz w:val="22"/>
          <w:szCs w:val="22"/>
        </w:rPr>
        <w:t>сайт</w:t>
      </w:r>
      <w:r w:rsidRPr="00A56F42">
        <w:rPr>
          <w:b/>
          <w:sz w:val="22"/>
          <w:szCs w:val="22"/>
          <w:lang w:val="en-US"/>
        </w:rPr>
        <w:t xml:space="preserve">: </w:t>
      </w:r>
      <w:r w:rsidRPr="002F3651">
        <w:rPr>
          <w:b/>
          <w:sz w:val="22"/>
          <w:szCs w:val="22"/>
          <w:lang w:val="en-US"/>
        </w:rPr>
        <w:t>www</w:t>
      </w:r>
      <w:r w:rsidRPr="00A56F42">
        <w:rPr>
          <w:b/>
          <w:sz w:val="22"/>
          <w:szCs w:val="22"/>
          <w:lang w:val="en-US"/>
        </w:rPr>
        <w:t>.</w:t>
      </w:r>
      <w:r w:rsidRPr="002F3651">
        <w:rPr>
          <w:b/>
          <w:sz w:val="22"/>
          <w:szCs w:val="22"/>
          <w:lang w:val="en-US"/>
        </w:rPr>
        <w:t>vesmirkazan.ru</w:t>
      </w:r>
    </w:p>
    <w:p w14:paraId="6D7F56B5" w14:textId="77777777" w:rsidR="00B01FA1" w:rsidRDefault="002F36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телефакс:  (843) 296-93-70; 8 (900) 325-27-30</w:t>
      </w:r>
    </w:p>
    <w:p w14:paraId="492E42AF" w14:textId="77777777" w:rsidR="00B01FA1" w:rsidRDefault="002F3651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rFonts w:ascii="Microsoft Sans Serif" w:eastAsia="Microsoft Sans Serif" w:hAnsi="Microsoft Sans Serif"/>
          <w:b/>
          <w:sz w:val="22"/>
          <w:szCs w:val="22"/>
        </w:rPr>
        <w:t>______________________________________________________________________________________</w:t>
      </w:r>
    </w:p>
    <w:p w14:paraId="0EC100D4" w14:textId="77777777" w:rsidR="00302523" w:rsidRDefault="00302523" w:rsidP="00302523">
      <w:pPr>
        <w:autoSpaceDE w:val="0"/>
        <w:rPr>
          <w:b/>
          <w:bCs/>
          <w:i/>
        </w:rPr>
      </w:pPr>
    </w:p>
    <w:p w14:paraId="1D4982E9" w14:textId="5889C990" w:rsidR="00B13930" w:rsidRDefault="00B13930" w:rsidP="00B1393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33333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  <w:highlight w:val="white"/>
        </w:rPr>
        <w:t>Цены</w:t>
      </w:r>
      <w:r>
        <w:rPr>
          <w:b/>
          <w:bCs/>
          <w:color w:val="333333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  <w:highlight w:val="white"/>
        </w:rPr>
        <w:t>на путевки в сан</w:t>
      </w:r>
      <w:r w:rsidR="00E7023A">
        <w:rPr>
          <w:rFonts w:ascii="Times New Roman CYR" w:hAnsi="Times New Roman CYR" w:cs="Times New Roman CYR"/>
          <w:b/>
          <w:bCs/>
          <w:color w:val="333333"/>
          <w:sz w:val="28"/>
          <w:szCs w:val="28"/>
          <w:highlight w:val="white"/>
        </w:rPr>
        <w:t>аторий "Набережные Челны" в 202</w:t>
      </w:r>
      <w:r w:rsidR="00A56F42">
        <w:rPr>
          <w:rFonts w:ascii="Times New Roman CYR" w:hAnsi="Times New Roman CYR" w:cs="Times New Roman CYR"/>
          <w:b/>
          <w:bCs/>
          <w:color w:val="333333"/>
          <w:sz w:val="28"/>
          <w:szCs w:val="28"/>
          <w:highlight w:val="white"/>
        </w:rPr>
        <w:t>2</w:t>
      </w: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  <w:highlight w:val="white"/>
        </w:rPr>
        <w:t xml:space="preserve"> году</w:t>
      </w:r>
    </w:p>
    <w:p w14:paraId="282FD979" w14:textId="77777777" w:rsidR="00B13930" w:rsidRPr="006072AE" w:rsidRDefault="00B13930" w:rsidP="00B13930">
      <w:pPr>
        <w:widowControl w:val="0"/>
        <w:autoSpaceDE w:val="0"/>
        <w:autoSpaceDN w:val="0"/>
        <w:adjustRightInd w:val="0"/>
        <w:spacing w:before="280" w:after="280"/>
        <w:rPr>
          <w:b/>
          <w:bCs/>
          <w:sz w:val="48"/>
          <w:szCs w:val="48"/>
        </w:rPr>
      </w:pPr>
      <w:r>
        <w:rPr>
          <w:rFonts w:ascii="Times New Roman CYR" w:hAnsi="Times New Roman CYR" w:cs="Times New Roman CYR"/>
        </w:rPr>
        <w:t xml:space="preserve">Полную информацию по санаторию смотрите </w:t>
      </w:r>
      <w:hyperlink r:id="rId7" w:history="1">
        <w:r>
          <w:rPr>
            <w:rFonts w:ascii="Times New Roman CYR" w:hAnsi="Times New Roman CYR" w:cs="Times New Roman CYR"/>
            <w:color w:val="0000FF"/>
            <w:u w:val="single"/>
          </w:rPr>
          <w:t>здесь…</w:t>
        </w:r>
      </w:hyperlink>
    </w:p>
    <w:p w14:paraId="4EB6AC9B" w14:textId="77777777" w:rsidR="00B13930" w:rsidRDefault="00B13930" w:rsidP="00B13930">
      <w:pPr>
        <w:widowControl w:val="0"/>
        <w:autoSpaceDE w:val="0"/>
        <w:autoSpaceDN w:val="0"/>
        <w:adjustRightInd w:val="0"/>
        <w:spacing w:line="336" w:lineRule="atLeast"/>
      </w:pPr>
      <w:r>
        <w:rPr>
          <w:rFonts w:ascii="Times New Roman CYR" w:hAnsi="Times New Roman CYR" w:cs="Times New Roman CYR"/>
          <w:b/>
          <w:bCs/>
          <w:highlight w:val="white"/>
        </w:rPr>
        <w:t>Пенсионерам: специальные заезды по специальным ценам с трансфером из Казани! (</w:t>
      </w:r>
      <w:r>
        <w:rPr>
          <w:rFonts w:ascii="Times New Roman CYR" w:hAnsi="Times New Roman CYR" w:cs="Times New Roman CYR"/>
          <w:highlight w:val="white"/>
        </w:rPr>
        <w:t xml:space="preserve">см. </w:t>
      </w:r>
      <w:hyperlink r:id="rId8" w:history="1">
        <w:r>
          <w:rPr>
            <w:rFonts w:ascii="Times New Roman CYR" w:hAnsi="Times New Roman CYR" w:cs="Times New Roman CYR"/>
            <w:color w:val="0000FF"/>
            <w:highlight w:val="white"/>
            <w:u w:val="single"/>
          </w:rPr>
          <w:t>здесь…</w:t>
        </w:r>
      </w:hyperlink>
      <w:r w:rsidRPr="006072AE">
        <w:rPr>
          <w:highlight w:val="white"/>
        </w:rPr>
        <w:t>)</w:t>
      </w:r>
    </w:p>
    <w:p w14:paraId="5108923F" w14:textId="77777777" w:rsidR="00B13930" w:rsidRDefault="00B13930" w:rsidP="00302523">
      <w:pPr>
        <w:autoSpaceDE w:val="0"/>
        <w:rPr>
          <w:b/>
          <w:bCs/>
          <w:i/>
        </w:rPr>
      </w:pPr>
    </w:p>
    <w:p w14:paraId="50DF4FDB" w14:textId="77777777" w:rsidR="00E7023A" w:rsidRDefault="00E7023A" w:rsidP="00E7023A">
      <w:pPr>
        <w:autoSpaceDE w:val="0"/>
        <w:rPr>
          <w:bCs/>
        </w:rPr>
      </w:pPr>
      <w:r>
        <w:rPr>
          <w:b/>
          <w:bCs/>
        </w:rPr>
        <w:t>*-</w:t>
      </w:r>
      <w:r>
        <w:rPr>
          <w:bCs/>
        </w:rPr>
        <w:t>не во всех номерах.</w:t>
      </w:r>
    </w:p>
    <w:p w14:paraId="22075DA7" w14:textId="47F80B47" w:rsidR="008D0229" w:rsidRPr="008D0229" w:rsidRDefault="008D0229" w:rsidP="008D0229">
      <w:pPr>
        <w:suppressAutoHyphens/>
        <w:autoSpaceDE w:val="0"/>
        <w:rPr>
          <w:b/>
          <w:i/>
          <w:iCs/>
          <w:lang w:eastAsia="ar-SA"/>
        </w:rPr>
      </w:pPr>
      <w:r w:rsidRPr="008D0229">
        <w:rPr>
          <w:b/>
          <w:bCs/>
          <w:i/>
          <w:lang w:eastAsia="ar-SA"/>
        </w:rPr>
        <w:t>Цены действуют  с 11.01.202</w:t>
      </w:r>
      <w:r w:rsidR="00A56F42">
        <w:rPr>
          <w:b/>
          <w:bCs/>
          <w:i/>
          <w:lang w:eastAsia="ar-SA"/>
        </w:rPr>
        <w:t>2</w:t>
      </w:r>
      <w:r w:rsidRPr="008D0229">
        <w:rPr>
          <w:b/>
          <w:bCs/>
          <w:i/>
          <w:lang w:eastAsia="ar-SA"/>
        </w:rPr>
        <w:t>г.</w:t>
      </w:r>
    </w:p>
    <w:p w14:paraId="0FA08206" w14:textId="77777777" w:rsidR="008D0229" w:rsidRPr="008D0229" w:rsidRDefault="008D0229" w:rsidP="008D0229">
      <w:pPr>
        <w:suppressAutoHyphens/>
        <w:autoSpaceDE w:val="0"/>
        <w:rPr>
          <w:i/>
          <w:iCs/>
          <w:lang w:eastAsia="ar-SA"/>
        </w:rPr>
      </w:pPr>
      <w:r w:rsidRPr="008D0229">
        <w:rPr>
          <w:i/>
          <w:iCs/>
          <w:lang w:eastAsia="ar-SA"/>
        </w:rPr>
        <w:t>Расчётный период:  сутки (для путевок «Санаторная» и «Стационарная»), от 10 дней (для путевок «Золотой возраст»).</w:t>
      </w:r>
      <w:r w:rsidRPr="008D0229">
        <w:rPr>
          <w:i/>
          <w:iCs/>
          <w:lang w:eastAsia="ar-SA"/>
        </w:rPr>
        <w:tab/>
      </w:r>
      <w:r w:rsidRPr="008D0229">
        <w:rPr>
          <w:i/>
          <w:iCs/>
          <w:lang w:eastAsia="ar-SA"/>
        </w:rPr>
        <w:tab/>
      </w:r>
      <w:r w:rsidRPr="008D0229">
        <w:rPr>
          <w:i/>
          <w:iCs/>
          <w:lang w:eastAsia="ar-SA"/>
        </w:rPr>
        <w:tab/>
      </w:r>
      <w:r w:rsidRPr="008D0229">
        <w:rPr>
          <w:i/>
          <w:iCs/>
          <w:lang w:eastAsia="ar-SA"/>
        </w:rPr>
        <w:tab/>
      </w:r>
      <w:r w:rsidRPr="008D0229">
        <w:rPr>
          <w:i/>
          <w:iCs/>
          <w:lang w:eastAsia="ar-SA"/>
        </w:rPr>
        <w:tab/>
      </w:r>
      <w:r w:rsidRPr="008D0229">
        <w:rPr>
          <w:i/>
          <w:iCs/>
          <w:lang w:eastAsia="ar-SA"/>
        </w:rPr>
        <w:tab/>
        <w:t xml:space="preserve">Расчетный час: 8.00 заезд, 0.00-выезд       </w:t>
      </w:r>
    </w:p>
    <w:p w14:paraId="1BA8D60E" w14:textId="77777777" w:rsidR="008D0229" w:rsidRPr="008D0229" w:rsidRDefault="008D0229" w:rsidP="008D0229">
      <w:pPr>
        <w:suppressAutoHyphens/>
        <w:autoSpaceDE w:val="0"/>
        <w:rPr>
          <w:lang w:eastAsia="ar-SA"/>
        </w:rPr>
      </w:pPr>
      <w:r w:rsidRPr="008D0229">
        <w:rPr>
          <w:i/>
          <w:iCs/>
          <w:lang w:eastAsia="ar-SA"/>
        </w:rPr>
        <w:tab/>
      </w:r>
      <w:r w:rsidRPr="008D0229">
        <w:rPr>
          <w:i/>
          <w:iCs/>
          <w:lang w:eastAsia="ar-SA"/>
        </w:rPr>
        <w:tab/>
      </w:r>
      <w:r w:rsidRPr="008D0229">
        <w:rPr>
          <w:i/>
          <w:iCs/>
          <w:lang w:eastAsia="ar-SA"/>
        </w:rPr>
        <w:tab/>
      </w:r>
      <w:r w:rsidRPr="008D0229">
        <w:rPr>
          <w:i/>
          <w:iCs/>
          <w:lang w:eastAsia="ar-SA"/>
        </w:rPr>
        <w:tab/>
      </w:r>
    </w:p>
    <w:p w14:paraId="2921E4BB" w14:textId="77777777" w:rsidR="00A56F42" w:rsidRPr="00A56F42" w:rsidRDefault="00A56F42" w:rsidP="00A56F42">
      <w:pPr>
        <w:pStyle w:val="af4"/>
        <w:shd w:val="clear" w:color="auto" w:fill="FFFFFF"/>
        <w:spacing w:after="300"/>
        <w:jc w:val="center"/>
        <w:rPr>
          <w:color w:val="5A5445"/>
        </w:rPr>
      </w:pPr>
      <w:r w:rsidRPr="00A56F42">
        <w:rPr>
          <w:rStyle w:val="a9"/>
          <w:color w:val="FF0000"/>
          <w:sz w:val="24"/>
          <w:szCs w:val="24"/>
        </w:rPr>
        <w:t>Путевка на санаторное лечение</w:t>
      </w:r>
    </w:p>
    <w:p w14:paraId="1450AC5C" w14:textId="77777777" w:rsidR="00A56F42" w:rsidRPr="00A56F42" w:rsidRDefault="00A56F42" w:rsidP="00A56F42">
      <w:pPr>
        <w:pStyle w:val="af4"/>
        <w:shd w:val="clear" w:color="auto" w:fill="FFFFFF"/>
        <w:spacing w:after="300"/>
        <w:jc w:val="center"/>
        <w:rPr>
          <w:color w:val="5A5445"/>
        </w:rPr>
      </w:pPr>
      <w:r w:rsidRPr="00A56F42">
        <w:rPr>
          <w:rStyle w:val="a9"/>
          <w:color w:val="0000FF"/>
          <w:sz w:val="24"/>
          <w:szCs w:val="24"/>
        </w:rPr>
        <w:t>на 10 дней  при 2-х местном размещении –  32 500 рублей / на 1 человека, на 1 день – 3 250 рублей / на 1 человека (цены действительны с 01.02.22)</w:t>
      </w:r>
    </w:p>
    <w:p w14:paraId="75F10868" w14:textId="77777777" w:rsidR="00A56F42" w:rsidRPr="00A56F42" w:rsidRDefault="00A56F42" w:rsidP="00A56F42">
      <w:pPr>
        <w:pStyle w:val="af4"/>
        <w:shd w:val="clear" w:color="auto" w:fill="FFFFFF"/>
        <w:spacing w:after="300"/>
        <w:jc w:val="center"/>
        <w:rPr>
          <w:color w:val="5A5445"/>
        </w:rPr>
      </w:pPr>
      <w:r w:rsidRPr="00A56F42">
        <w:rPr>
          <w:rStyle w:val="a9"/>
          <w:color w:val="0000FF"/>
          <w:sz w:val="24"/>
          <w:szCs w:val="24"/>
        </w:rPr>
        <w:t>на 10 дней  при 1-местном размещении (без подселения) –  40 600 рублей, на 1 день – 4 060 рублей (цены действительны с 01.02.22)</w:t>
      </w:r>
    </w:p>
    <w:p w14:paraId="3ADC6675" w14:textId="6B8E4EE9" w:rsidR="00A56F42" w:rsidRPr="00A56F42" w:rsidRDefault="00A56F42" w:rsidP="00A56F42">
      <w:pPr>
        <w:pStyle w:val="af4"/>
        <w:shd w:val="clear" w:color="auto" w:fill="FFFFFF"/>
        <w:spacing w:after="300"/>
        <w:jc w:val="center"/>
        <w:rPr>
          <w:color w:val="5A5445"/>
        </w:rPr>
      </w:pPr>
      <w:r w:rsidRPr="00A56F42">
        <w:rPr>
          <w:rStyle w:val="a9"/>
          <w:color w:val="0000CD"/>
          <w:sz w:val="24"/>
          <w:szCs w:val="24"/>
        </w:rPr>
        <w:t>(требуется оформление санаторно-курортной карты</w:t>
      </w:r>
      <w:r>
        <w:rPr>
          <w:rStyle w:val="a9"/>
          <w:color w:val="0000CD"/>
          <w:sz w:val="24"/>
          <w:szCs w:val="24"/>
        </w:rPr>
        <w:t>)</w:t>
      </w:r>
    </w:p>
    <w:p w14:paraId="345366E7" w14:textId="77777777" w:rsidR="00A56F42" w:rsidRPr="00A56F42" w:rsidRDefault="00A56F42" w:rsidP="00A56F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5A5445"/>
        </w:rPr>
      </w:pPr>
      <w:r w:rsidRPr="00A56F42">
        <w:rPr>
          <w:color w:val="5A5445"/>
        </w:rPr>
        <w:t>Проживание в стандартном 2-х местном номере  – 10 дней</w:t>
      </w:r>
    </w:p>
    <w:p w14:paraId="7E9F81EF" w14:textId="77777777" w:rsidR="00A56F42" w:rsidRPr="00A56F42" w:rsidRDefault="00A56F42" w:rsidP="00A56F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5A5445"/>
        </w:rPr>
      </w:pPr>
      <w:r w:rsidRPr="00A56F42">
        <w:rPr>
          <w:color w:val="5A5445"/>
        </w:rPr>
        <w:t>Диетическое питание – 10 дней</w:t>
      </w:r>
    </w:p>
    <w:p w14:paraId="48489BBE" w14:textId="77777777" w:rsidR="00A56F42" w:rsidRPr="00A56F42" w:rsidRDefault="00A56F42" w:rsidP="00A56F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5A5445"/>
        </w:rPr>
      </w:pPr>
      <w:r w:rsidRPr="00A56F42">
        <w:rPr>
          <w:color w:val="5A5445"/>
        </w:rPr>
        <w:t>Наблюдение врача  – 3 раза</w:t>
      </w:r>
    </w:p>
    <w:p w14:paraId="248BB3D9" w14:textId="77777777" w:rsidR="00A56F42" w:rsidRPr="00A56F42" w:rsidRDefault="00A56F42" w:rsidP="00A56F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5A5445"/>
        </w:rPr>
      </w:pPr>
      <w:r w:rsidRPr="00A56F42">
        <w:rPr>
          <w:color w:val="5A5445"/>
        </w:rPr>
        <w:t>Прием минеральной воды – 10 дней.</w:t>
      </w:r>
    </w:p>
    <w:p w14:paraId="1E7F4DEC" w14:textId="77777777" w:rsidR="00A56F42" w:rsidRPr="00A56F42" w:rsidRDefault="00A56F42" w:rsidP="00A56F42">
      <w:pPr>
        <w:pStyle w:val="af4"/>
        <w:shd w:val="clear" w:color="auto" w:fill="FFFFFF"/>
        <w:spacing w:after="300"/>
        <w:jc w:val="center"/>
        <w:rPr>
          <w:color w:val="5A5445"/>
        </w:rPr>
      </w:pPr>
      <w:r w:rsidRPr="00A56F42">
        <w:rPr>
          <w:rStyle w:val="a9"/>
          <w:color w:val="0000FF"/>
          <w:sz w:val="24"/>
          <w:szCs w:val="24"/>
          <w:u w:val="single"/>
        </w:rPr>
        <w:t>Лечение</w:t>
      </w:r>
    </w:p>
    <w:p w14:paraId="14DD1228" w14:textId="77777777" w:rsidR="00A56F42" w:rsidRPr="00A56F42" w:rsidRDefault="00A56F42" w:rsidP="00A56F42">
      <w:pPr>
        <w:pStyle w:val="af4"/>
        <w:shd w:val="clear" w:color="auto" w:fill="FFFFFF"/>
        <w:spacing w:after="300"/>
        <w:jc w:val="center"/>
        <w:rPr>
          <w:color w:val="5A5445"/>
        </w:rPr>
      </w:pPr>
      <w:r w:rsidRPr="00A56F42">
        <w:rPr>
          <w:color w:val="5A5445"/>
          <w:u w:val="single"/>
        </w:rPr>
        <w:t>(</w:t>
      </w:r>
      <w:r w:rsidRPr="00A56F42">
        <w:rPr>
          <w:rStyle w:val="a7"/>
          <w:color w:val="5A5445"/>
          <w:sz w:val="24"/>
          <w:szCs w:val="24"/>
          <w:u w:val="single"/>
        </w:rPr>
        <w:t>лечение назначается врачом индивидуально каждому пациенту с учетом показаний и противопоказаний и с учетом совместимости процедур;</w:t>
      </w:r>
    </w:p>
    <w:p w14:paraId="000E3D96" w14:textId="77777777" w:rsidR="00A56F42" w:rsidRPr="00A56F42" w:rsidRDefault="00A56F42" w:rsidP="00A56F42">
      <w:pPr>
        <w:pStyle w:val="af4"/>
        <w:shd w:val="clear" w:color="auto" w:fill="FFFFFF"/>
        <w:spacing w:after="300"/>
        <w:jc w:val="center"/>
        <w:rPr>
          <w:color w:val="5A5445"/>
        </w:rPr>
      </w:pPr>
      <w:r w:rsidRPr="00A56F42">
        <w:rPr>
          <w:rStyle w:val="a7"/>
          <w:color w:val="5A5445"/>
          <w:sz w:val="24"/>
          <w:szCs w:val="24"/>
          <w:u w:val="single"/>
        </w:rPr>
        <w:t>количество процедур назначается согласно медицинским стандартам).</w:t>
      </w:r>
    </w:p>
    <w:p w14:paraId="3D5D47AF" w14:textId="77777777" w:rsidR="00A56F42" w:rsidRPr="00A56F42" w:rsidRDefault="00A56F42" w:rsidP="00A56F4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5A5445"/>
        </w:rPr>
      </w:pPr>
      <w:r w:rsidRPr="00A56F42">
        <w:rPr>
          <w:color w:val="5A5445"/>
        </w:rPr>
        <w:t>Ингаляции или галотерапия или спелеотерапия (по показаниям) – 7 раз</w:t>
      </w:r>
    </w:p>
    <w:p w14:paraId="3E93D426" w14:textId="77777777" w:rsidR="00A56F42" w:rsidRPr="00A56F42" w:rsidRDefault="00A56F42" w:rsidP="00A56F4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5A5445"/>
        </w:rPr>
      </w:pPr>
      <w:r w:rsidRPr="00A56F42">
        <w:rPr>
          <w:color w:val="5A5445"/>
        </w:rPr>
        <w:t>Лечебная гимнастика или скандинавская ходьба – 7 раз</w:t>
      </w:r>
    </w:p>
    <w:p w14:paraId="483E9989" w14:textId="77777777" w:rsidR="00A56F42" w:rsidRPr="00A56F42" w:rsidRDefault="00A56F42" w:rsidP="00A56F4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5A5445"/>
        </w:rPr>
      </w:pPr>
      <w:r w:rsidRPr="00A56F42">
        <w:rPr>
          <w:color w:val="5A5445"/>
        </w:rPr>
        <w:t>Один из видов массажа: классический (ручной 2,5 ед.), аппаратный – 7 раз</w:t>
      </w:r>
    </w:p>
    <w:p w14:paraId="2494ED8B" w14:textId="77777777" w:rsidR="00A56F42" w:rsidRPr="00A56F42" w:rsidRDefault="00A56F42" w:rsidP="00A56F4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5A5445"/>
        </w:rPr>
      </w:pPr>
      <w:r w:rsidRPr="00A56F42">
        <w:rPr>
          <w:color w:val="5A5445"/>
        </w:rPr>
        <w:t>Бальнеотерапия (один из видов лечебных ванн: минеральные, хвойные, лекарственные, жемчужные) – 7 раз</w:t>
      </w:r>
    </w:p>
    <w:p w14:paraId="0069BFFF" w14:textId="77777777" w:rsidR="00A56F42" w:rsidRPr="00A56F42" w:rsidRDefault="00A56F42" w:rsidP="00A56F4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5A5445"/>
        </w:rPr>
      </w:pPr>
      <w:r w:rsidRPr="00A56F42">
        <w:rPr>
          <w:color w:val="5A5445"/>
        </w:rPr>
        <w:t>Один из видов аппаратной терапии (по показаниям) – 7 раз.</w:t>
      </w:r>
    </w:p>
    <w:p w14:paraId="73F74C96" w14:textId="77777777" w:rsidR="00A56F42" w:rsidRPr="00A56F42" w:rsidRDefault="00A56F42" w:rsidP="00A56F4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5A5445"/>
        </w:rPr>
      </w:pPr>
      <w:r w:rsidRPr="00A56F42">
        <w:rPr>
          <w:color w:val="5A5445"/>
        </w:rPr>
        <w:t>Озокеритолечение или грязелечение – 7 раз</w:t>
      </w:r>
    </w:p>
    <w:p w14:paraId="7142041C" w14:textId="77777777" w:rsidR="00A56F42" w:rsidRPr="00A56F42" w:rsidRDefault="00A56F42" w:rsidP="00A56F4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5A5445"/>
        </w:rPr>
      </w:pPr>
      <w:r w:rsidRPr="00A56F42">
        <w:rPr>
          <w:color w:val="5A5445"/>
        </w:rPr>
        <w:t>Бассейн – 2 раза</w:t>
      </w:r>
    </w:p>
    <w:p w14:paraId="0CA4AAE0" w14:textId="77777777" w:rsidR="00A56F42" w:rsidRPr="00A56F42" w:rsidRDefault="00A56F42" w:rsidP="00A56F4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5A5445"/>
        </w:rPr>
      </w:pPr>
      <w:r w:rsidRPr="00A56F42">
        <w:rPr>
          <w:color w:val="5A5445"/>
        </w:rPr>
        <w:t>Сауна – 2 раза</w:t>
      </w:r>
    </w:p>
    <w:p w14:paraId="243BFADD" w14:textId="77777777" w:rsidR="00A56F42" w:rsidRPr="00A56F42" w:rsidRDefault="00A56F42" w:rsidP="00A56F4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5A5445"/>
        </w:rPr>
      </w:pPr>
      <w:r w:rsidRPr="00A56F42">
        <w:rPr>
          <w:color w:val="5A5445"/>
        </w:rPr>
        <w:t>Фиточай – 7 раз</w:t>
      </w:r>
    </w:p>
    <w:p w14:paraId="2C13BF90" w14:textId="77777777" w:rsidR="00A56F42" w:rsidRPr="00A56F42" w:rsidRDefault="00A56F42" w:rsidP="00A56F4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5A5445"/>
        </w:rPr>
      </w:pPr>
      <w:r w:rsidRPr="00A56F42">
        <w:rPr>
          <w:color w:val="5A5445"/>
        </w:rPr>
        <w:t>Кислородный коктейль – 7 раз.</w:t>
      </w:r>
    </w:p>
    <w:p w14:paraId="246A47C4" w14:textId="77777777" w:rsidR="00302523" w:rsidRDefault="00302523" w:rsidP="00302523">
      <w:pPr>
        <w:autoSpaceDE w:val="0"/>
        <w:rPr>
          <w:sz w:val="22"/>
          <w:szCs w:val="22"/>
        </w:rPr>
      </w:pPr>
      <w:r>
        <w:rPr>
          <w:b/>
          <w:bCs/>
        </w:rPr>
        <w:t xml:space="preserve">Путевка «Золотой возраст», </w:t>
      </w:r>
      <w:r>
        <w:rPr>
          <w:b/>
          <w:bCs/>
          <w:u w:val="single"/>
        </w:rPr>
        <w:t>санаторно-курортная карта не требуется.</w:t>
      </w:r>
    </w:p>
    <w:p w14:paraId="1C4FFD87" w14:textId="77777777" w:rsidR="00B13930" w:rsidRDefault="00B13930" w:rsidP="00302523">
      <w:pPr>
        <w:pStyle w:val="211"/>
        <w:widowControl w:val="0"/>
        <w:spacing w:after="0" w:line="240" w:lineRule="auto"/>
        <w:ind w:left="-426" w:firstLine="426"/>
        <w:jc w:val="both"/>
        <w:rPr>
          <w:sz w:val="22"/>
          <w:szCs w:val="22"/>
        </w:rPr>
      </w:pPr>
    </w:p>
    <w:p w14:paraId="43BDD6EB" w14:textId="77777777" w:rsidR="00302523" w:rsidRPr="00B13930" w:rsidRDefault="00302523" w:rsidP="00302523">
      <w:pPr>
        <w:pStyle w:val="211"/>
        <w:widowControl w:val="0"/>
        <w:spacing w:after="0" w:line="240" w:lineRule="auto"/>
        <w:ind w:left="-426" w:firstLine="426"/>
        <w:jc w:val="both"/>
        <w:rPr>
          <w:sz w:val="22"/>
          <w:szCs w:val="22"/>
        </w:rPr>
      </w:pPr>
      <w:r w:rsidRPr="00B13930">
        <w:rPr>
          <w:sz w:val="22"/>
          <w:szCs w:val="22"/>
        </w:rPr>
        <w:lastRenderedPageBreak/>
        <w:t>В стоимость обслуживания включены следующие услуги:</w:t>
      </w:r>
    </w:p>
    <w:p w14:paraId="64EADC05" w14:textId="77777777" w:rsidR="00302523" w:rsidRPr="00B13930" w:rsidRDefault="00302523" w:rsidP="00302523">
      <w:pPr>
        <w:pStyle w:val="ae"/>
        <w:ind w:left="-426" w:firstLine="426"/>
        <w:rPr>
          <w:rFonts w:ascii="Times New Roman" w:hAnsi="Times New Roman"/>
          <w:sz w:val="22"/>
          <w:szCs w:val="22"/>
        </w:rPr>
      </w:pPr>
      <w:r w:rsidRPr="00B13930">
        <w:rPr>
          <w:rFonts w:ascii="Times New Roman" w:hAnsi="Times New Roman"/>
          <w:sz w:val="22"/>
          <w:szCs w:val="22"/>
        </w:rPr>
        <w:t>Проживание – 10 дней.</w:t>
      </w:r>
    </w:p>
    <w:p w14:paraId="2107A62D" w14:textId="77777777" w:rsidR="00302523" w:rsidRPr="00B13930" w:rsidRDefault="00302523" w:rsidP="00302523">
      <w:pPr>
        <w:pStyle w:val="ae"/>
        <w:ind w:left="-426" w:firstLine="426"/>
        <w:rPr>
          <w:rFonts w:ascii="Times New Roman" w:hAnsi="Times New Roman"/>
          <w:sz w:val="22"/>
          <w:szCs w:val="22"/>
        </w:rPr>
      </w:pPr>
      <w:r w:rsidRPr="00B13930">
        <w:rPr>
          <w:rFonts w:ascii="Times New Roman" w:hAnsi="Times New Roman"/>
          <w:sz w:val="22"/>
          <w:szCs w:val="22"/>
        </w:rPr>
        <w:t xml:space="preserve">Питание диетическое. </w:t>
      </w:r>
    </w:p>
    <w:p w14:paraId="3D7ED793" w14:textId="77777777" w:rsidR="00302523" w:rsidRPr="00B13930" w:rsidRDefault="00302523" w:rsidP="00302523">
      <w:pPr>
        <w:pStyle w:val="ae"/>
        <w:ind w:left="-426" w:firstLine="426"/>
        <w:rPr>
          <w:rFonts w:ascii="Times New Roman" w:hAnsi="Times New Roman"/>
          <w:b/>
          <w:sz w:val="22"/>
          <w:szCs w:val="22"/>
        </w:rPr>
      </w:pPr>
      <w:r w:rsidRPr="00B13930">
        <w:rPr>
          <w:rFonts w:ascii="Times New Roman" w:hAnsi="Times New Roman"/>
          <w:sz w:val="22"/>
          <w:szCs w:val="22"/>
        </w:rPr>
        <w:t xml:space="preserve">Осмотр лечащего врача – 3 раза.  </w:t>
      </w:r>
    </w:p>
    <w:p w14:paraId="46210A54" w14:textId="77777777" w:rsidR="00B13930" w:rsidRPr="00B13930" w:rsidRDefault="00B13930" w:rsidP="00302523">
      <w:pPr>
        <w:pStyle w:val="ae"/>
        <w:ind w:left="-426" w:firstLine="426"/>
        <w:rPr>
          <w:rFonts w:ascii="Times New Roman" w:hAnsi="Times New Roman"/>
          <w:b/>
          <w:sz w:val="22"/>
          <w:szCs w:val="22"/>
        </w:rPr>
      </w:pPr>
    </w:p>
    <w:p w14:paraId="7C960FE1" w14:textId="77777777" w:rsidR="00302523" w:rsidRPr="00B13930" w:rsidRDefault="00302523" w:rsidP="00302523">
      <w:pPr>
        <w:pStyle w:val="ae"/>
        <w:ind w:left="-426" w:firstLine="426"/>
        <w:rPr>
          <w:rFonts w:ascii="Times New Roman" w:hAnsi="Times New Roman"/>
          <w:b/>
          <w:sz w:val="22"/>
          <w:szCs w:val="22"/>
        </w:rPr>
      </w:pPr>
      <w:r w:rsidRPr="00B13930">
        <w:rPr>
          <w:rFonts w:ascii="Times New Roman" w:hAnsi="Times New Roman"/>
          <w:b/>
          <w:sz w:val="22"/>
          <w:szCs w:val="22"/>
        </w:rPr>
        <w:t>Обследование</w:t>
      </w:r>
      <w:r w:rsidRPr="00B13930">
        <w:rPr>
          <w:rFonts w:ascii="Times New Roman" w:hAnsi="Times New Roman"/>
          <w:sz w:val="22"/>
          <w:szCs w:val="22"/>
        </w:rPr>
        <w:t xml:space="preserve">: общий анализ мочи – 1 раз, общий анализ крови – 1 раз, ЭКГ – 1 раз, анализ крови на </w:t>
      </w:r>
      <w:r w:rsidRPr="00B13930">
        <w:rPr>
          <w:rFonts w:ascii="Times New Roman" w:hAnsi="Times New Roman"/>
          <w:sz w:val="22"/>
          <w:szCs w:val="22"/>
          <w:lang w:val="en-US"/>
        </w:rPr>
        <w:t>RW</w:t>
      </w:r>
      <w:r w:rsidRPr="00B13930">
        <w:rPr>
          <w:rFonts w:ascii="Times New Roman" w:hAnsi="Times New Roman"/>
          <w:sz w:val="22"/>
          <w:szCs w:val="22"/>
        </w:rPr>
        <w:t xml:space="preserve"> – 1 раз.</w:t>
      </w:r>
    </w:p>
    <w:p w14:paraId="23EC2300" w14:textId="77777777" w:rsidR="00B13930" w:rsidRPr="00B13930" w:rsidRDefault="00B13930" w:rsidP="00302523">
      <w:pPr>
        <w:pStyle w:val="ae"/>
        <w:ind w:left="0"/>
        <w:rPr>
          <w:rFonts w:ascii="Times New Roman" w:hAnsi="Times New Roman"/>
          <w:b/>
          <w:sz w:val="22"/>
          <w:szCs w:val="22"/>
        </w:rPr>
      </w:pPr>
    </w:p>
    <w:p w14:paraId="35077F02" w14:textId="77777777" w:rsidR="00302523" w:rsidRPr="00B13930" w:rsidRDefault="00302523" w:rsidP="00302523">
      <w:pPr>
        <w:pStyle w:val="ae"/>
        <w:ind w:left="0"/>
        <w:rPr>
          <w:sz w:val="22"/>
          <w:szCs w:val="22"/>
        </w:rPr>
      </w:pPr>
      <w:r w:rsidRPr="00B13930">
        <w:rPr>
          <w:rFonts w:ascii="Times New Roman" w:hAnsi="Times New Roman"/>
          <w:b/>
          <w:sz w:val="22"/>
          <w:szCs w:val="22"/>
        </w:rPr>
        <w:t>Лечение</w:t>
      </w:r>
      <w:r w:rsidRPr="00B13930">
        <w:rPr>
          <w:rFonts w:ascii="Times New Roman" w:hAnsi="Times New Roman"/>
          <w:i/>
          <w:sz w:val="22"/>
          <w:szCs w:val="22"/>
        </w:rPr>
        <w:t>(согласно показаниям и назначению врача)</w:t>
      </w:r>
      <w:r w:rsidRPr="00B13930">
        <w:rPr>
          <w:rFonts w:ascii="Times New Roman" w:hAnsi="Times New Roman"/>
          <w:sz w:val="22"/>
          <w:szCs w:val="22"/>
        </w:rPr>
        <w:t xml:space="preserve">: физиолечение: электролечение (1 вид по назначению врача) – 8 раз; грязелечение или озокерит, или криотерапия местная (одна из указанных процедур по назначению врача) – 8 раз; массаж ручной (1 область по назначению врача) – 7 раз; внутривенное капельное введение лекарственных препаратов через день – 5 раз; внутривенное струйное введение лекарственных препаратов – 10 раз (ежедневно, по показаниям); внутримышечное введение лекарственных препаратов – 10 раз (ежедневно, по показаниям). Список медикаментов по показаниям: пирацетам 20%, магния сульфат 25%, В1, В6, никотиновая кислота 1%, калия хлорид 4%, натрия хлорид 09% - 200 мл. </w:t>
      </w:r>
      <w:r w:rsidRPr="00B13930">
        <w:rPr>
          <w:rFonts w:ascii="Times New Roman" w:hAnsi="Times New Roman"/>
          <w:i/>
          <w:sz w:val="22"/>
          <w:szCs w:val="22"/>
        </w:rPr>
        <w:t xml:space="preserve">Внутривенное капельное введение лекарственных средств, не входящих в программу, возможно по назначению врача. Медикаменты и системы для введения приобретаются гостями (отдыхающими) за отдельную плату. </w:t>
      </w:r>
    </w:p>
    <w:p w14:paraId="4CA68EB4" w14:textId="77777777" w:rsidR="00302523" w:rsidRDefault="00302523" w:rsidP="00302523">
      <w:pPr>
        <w:pageBreakBefore/>
        <w:autoSpaceDE w:val="0"/>
        <w:rPr>
          <w:b/>
          <w:bCs/>
        </w:rPr>
      </w:pPr>
      <w:r>
        <w:rPr>
          <w:b/>
          <w:bCs/>
        </w:rPr>
        <w:lastRenderedPageBreak/>
        <w:t xml:space="preserve">Путевка «Гармония», </w:t>
      </w:r>
      <w:r>
        <w:rPr>
          <w:b/>
          <w:bCs/>
          <w:u w:val="single"/>
        </w:rPr>
        <w:t>требуется санаторно-курортная карта.</w:t>
      </w:r>
    </w:p>
    <w:p w14:paraId="2CBD779E" w14:textId="77777777" w:rsidR="00302523" w:rsidRDefault="00302523" w:rsidP="00302523">
      <w:pPr>
        <w:autoSpaceDE w:val="0"/>
        <w:rPr>
          <w:b/>
          <w:bCs/>
        </w:rPr>
      </w:pPr>
    </w:p>
    <w:p w14:paraId="7BA2B546" w14:textId="77777777" w:rsidR="00302523" w:rsidRDefault="00302523" w:rsidP="00302523">
      <w:pPr>
        <w:pStyle w:val="211"/>
        <w:widowControl w:val="0"/>
        <w:spacing w:after="0" w:line="240" w:lineRule="auto"/>
        <w:ind w:left="142"/>
        <w:jc w:val="both"/>
      </w:pPr>
      <w:r>
        <w:rPr>
          <w:sz w:val="22"/>
          <w:szCs w:val="22"/>
        </w:rPr>
        <w:t>В стоимость обслуживания включены следующие услуги:</w:t>
      </w:r>
    </w:p>
    <w:p w14:paraId="2C112635" w14:textId="77777777" w:rsidR="00302523" w:rsidRDefault="00302523" w:rsidP="00302523">
      <w:pPr>
        <w:pStyle w:val="ae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Проживание – 10 дней.</w:t>
      </w:r>
    </w:p>
    <w:p w14:paraId="28F388C3" w14:textId="77777777" w:rsidR="00302523" w:rsidRDefault="00302523" w:rsidP="00302523">
      <w:pPr>
        <w:pStyle w:val="ae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Питание диетическое. </w:t>
      </w:r>
    </w:p>
    <w:p w14:paraId="21D25B96" w14:textId="77777777" w:rsidR="00302523" w:rsidRDefault="00302523" w:rsidP="00302523">
      <w:pPr>
        <w:pStyle w:val="ae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Осмотр лечащего врача – 3 раза.  </w:t>
      </w:r>
    </w:p>
    <w:p w14:paraId="1E104C8E" w14:textId="77777777" w:rsidR="00302523" w:rsidRDefault="00302523" w:rsidP="00302523">
      <w:pPr>
        <w:pStyle w:val="ae"/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</w:rPr>
        <w:t>Прием минеральной воды  - 2 бутылки по 1,5 литра на весь период пребывания (10 дней).</w:t>
      </w:r>
    </w:p>
    <w:p w14:paraId="7255ACDD" w14:textId="77777777" w:rsidR="00302523" w:rsidRDefault="00302523" w:rsidP="00302523">
      <w:pPr>
        <w:pStyle w:val="ae"/>
        <w:ind w:left="142"/>
        <w:rPr>
          <w:b/>
          <w:bCs/>
        </w:rPr>
      </w:pPr>
      <w:r>
        <w:rPr>
          <w:rFonts w:ascii="Times New Roman" w:hAnsi="Times New Roman"/>
          <w:b/>
        </w:rPr>
        <w:t>Лечение</w:t>
      </w:r>
      <w:r>
        <w:rPr>
          <w:rFonts w:ascii="Times New Roman" w:hAnsi="Times New Roman"/>
          <w:i/>
        </w:rPr>
        <w:t>(согласно показаниям и назначению врача)</w:t>
      </w:r>
      <w:r>
        <w:rPr>
          <w:rFonts w:ascii="Times New Roman" w:hAnsi="Times New Roman"/>
        </w:rPr>
        <w:t xml:space="preserve">: фиточай – 5 раз, кислородный коктейль – 5 раз, физиолечение: электролечение (1 вид по назначению врача) – 8 раз, ингаляции или галотерапия, или гипокситерапия, или спелиотерапия (одна из указанных процедур по назначению врача) – 5 раз; массаж: массаж ручной (1 область по назначению врача) – 4 раза, массаж аппаратный (1 область по назначению врача) – 4 раза; ЛФК (лечебная гимнастика или скандинавская ходьба) – 8 раз; озонотерапия (по показаниям) – 5 раз. </w:t>
      </w:r>
    </w:p>
    <w:p w14:paraId="5BD58CD9" w14:textId="77777777" w:rsidR="00302523" w:rsidRDefault="00302523" w:rsidP="00302523">
      <w:pPr>
        <w:autoSpaceDE w:val="0"/>
        <w:rPr>
          <w:b/>
          <w:bCs/>
        </w:rPr>
      </w:pPr>
    </w:p>
    <w:p w14:paraId="2A8956B2" w14:textId="77777777" w:rsidR="00302523" w:rsidRDefault="00302523" w:rsidP="00302523">
      <w:pPr>
        <w:autoSpaceDE w:val="0"/>
        <w:rPr>
          <w:sz w:val="22"/>
          <w:szCs w:val="22"/>
        </w:rPr>
      </w:pPr>
      <w:r>
        <w:rPr>
          <w:b/>
          <w:bCs/>
        </w:rPr>
        <w:t xml:space="preserve">Путевка «Санаторная», </w:t>
      </w:r>
      <w:r>
        <w:rPr>
          <w:b/>
          <w:bCs/>
          <w:u w:val="single"/>
        </w:rPr>
        <w:t xml:space="preserve">требуется санаторно-курортная карта. </w:t>
      </w:r>
    </w:p>
    <w:p w14:paraId="71CFB9C9" w14:textId="77777777" w:rsidR="00302523" w:rsidRDefault="00302523" w:rsidP="00302523">
      <w:pPr>
        <w:pStyle w:val="211"/>
        <w:widowControl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стоимость обслуживания включены следующие услуги: </w:t>
      </w:r>
    </w:p>
    <w:p w14:paraId="49174D07" w14:textId="77777777" w:rsidR="00302523" w:rsidRDefault="00302523" w:rsidP="00302523">
      <w:pPr>
        <w:pStyle w:val="211"/>
        <w:widowControl w:val="0"/>
        <w:suppressAutoHyphens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Проживание. </w:t>
      </w:r>
    </w:p>
    <w:p w14:paraId="1DF2ECDF" w14:textId="77777777" w:rsidR="00302523" w:rsidRDefault="00302523" w:rsidP="00302523">
      <w:pPr>
        <w:pStyle w:val="211"/>
        <w:widowControl w:val="0"/>
        <w:suppressAutoHyphens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Усиленное диетическое питание.</w:t>
      </w:r>
    </w:p>
    <w:p w14:paraId="0B75ED00" w14:textId="77777777" w:rsidR="00302523" w:rsidRDefault="00302523" w:rsidP="00302523">
      <w:pPr>
        <w:pStyle w:val="211"/>
        <w:widowControl w:val="0"/>
        <w:suppressAutoHyphens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Наблюдение врача.</w:t>
      </w:r>
    </w:p>
    <w:p w14:paraId="4611BF23" w14:textId="77777777" w:rsidR="00302523" w:rsidRDefault="00302523" w:rsidP="00302523">
      <w:pPr>
        <w:pStyle w:val="211"/>
        <w:widowControl w:val="0"/>
        <w:suppressAutoHyphens w:val="0"/>
        <w:spacing w:after="0" w:line="240" w:lineRule="auto"/>
        <w:rPr>
          <w:b/>
          <w:sz w:val="22"/>
          <w:szCs w:val="22"/>
        </w:rPr>
      </w:pPr>
      <w:r>
        <w:rPr>
          <w:sz w:val="22"/>
          <w:szCs w:val="22"/>
        </w:rPr>
        <w:t>Прием минеральной воды.</w:t>
      </w:r>
    </w:p>
    <w:p w14:paraId="31DE8D03" w14:textId="77777777" w:rsidR="00302523" w:rsidRDefault="00302523" w:rsidP="00302523">
      <w:pPr>
        <w:pStyle w:val="211"/>
        <w:widowControl w:val="0"/>
        <w:suppressAutoHyphens w:val="0"/>
        <w:spacing w:after="0" w:line="240" w:lineRule="auto"/>
        <w:rPr>
          <w:b/>
          <w:bCs/>
        </w:rPr>
      </w:pPr>
      <w:r>
        <w:rPr>
          <w:b/>
          <w:sz w:val="22"/>
          <w:szCs w:val="22"/>
        </w:rPr>
        <w:t xml:space="preserve">Лечение </w:t>
      </w:r>
      <w:r>
        <w:rPr>
          <w:i/>
          <w:sz w:val="22"/>
          <w:szCs w:val="22"/>
        </w:rPr>
        <w:t>(согласно показаниям и назначению врача)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shd w:val="clear" w:color="auto" w:fill="FFFFFF"/>
        </w:rPr>
        <w:t>ингаляции или галотерапия, или гипокситерапия, или спелеотерапия – 7 раз; лечебная гимнастика или скандинавская ходьба – 8 раз; один из видов массажа: классический, аппаратный – 7 раз; один из видов лечебных ванн: минеральные, хвойные, лекарственные, жемчужные – 8 раз; один из видов аппаратной терапии – 8 раз; озокеритолечение или грязелечение – 8 раз; бассейн – 2 раза; сауна – 2 раза; фиточай – 9 раз; кислородный коктейль – 9 раз</w:t>
      </w:r>
      <w:r>
        <w:rPr>
          <w:sz w:val="22"/>
          <w:szCs w:val="22"/>
        </w:rPr>
        <w:t>.</w:t>
      </w:r>
    </w:p>
    <w:p w14:paraId="41D48A20" w14:textId="77777777" w:rsidR="00302523" w:rsidRDefault="00302523" w:rsidP="00302523">
      <w:pPr>
        <w:autoSpaceDE w:val="0"/>
        <w:rPr>
          <w:b/>
          <w:bCs/>
        </w:rPr>
      </w:pPr>
    </w:p>
    <w:p w14:paraId="11C3C5E5" w14:textId="77777777" w:rsidR="00302523" w:rsidRDefault="00302523" w:rsidP="00302523">
      <w:pPr>
        <w:pStyle w:val="211"/>
        <w:widowControl w:val="0"/>
        <w:suppressAutoHyphens w:val="0"/>
        <w:spacing w:after="0" w:line="240" w:lineRule="auto"/>
        <w:rPr>
          <w:sz w:val="22"/>
          <w:szCs w:val="22"/>
        </w:rPr>
      </w:pPr>
      <w:r>
        <w:rPr>
          <w:b/>
          <w:bCs/>
        </w:rPr>
        <w:t xml:space="preserve">Путевка «Стационарная», </w:t>
      </w:r>
      <w:r>
        <w:rPr>
          <w:b/>
          <w:bCs/>
          <w:u w:val="single"/>
        </w:rPr>
        <w:t>санаторно-курортная карта не требуется.</w:t>
      </w:r>
      <w:r>
        <w:rPr>
          <w:b/>
          <w:bCs/>
          <w:u w:val="single"/>
        </w:rPr>
        <w:br/>
      </w:r>
      <w:r>
        <w:rPr>
          <w:sz w:val="22"/>
          <w:szCs w:val="22"/>
        </w:rPr>
        <w:t xml:space="preserve">В стоимость обслуживания включены следующие услуги: </w:t>
      </w:r>
      <w:r>
        <w:rPr>
          <w:sz w:val="22"/>
          <w:szCs w:val="22"/>
        </w:rPr>
        <w:br/>
        <w:t xml:space="preserve">Проживание. </w:t>
      </w:r>
    </w:p>
    <w:p w14:paraId="1E8B949F" w14:textId="77777777" w:rsidR="00302523" w:rsidRDefault="00302523" w:rsidP="00302523">
      <w:pPr>
        <w:pStyle w:val="211"/>
        <w:widowControl w:val="0"/>
        <w:suppressAutoHyphens w:val="0"/>
        <w:spacing w:after="0" w:line="240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>Усиленное диетическое питание.</w:t>
      </w:r>
      <w:r>
        <w:rPr>
          <w:sz w:val="22"/>
          <w:szCs w:val="22"/>
        </w:rPr>
        <w:br/>
        <w:t>Наблюдение врача.</w:t>
      </w:r>
      <w:r>
        <w:rPr>
          <w:sz w:val="22"/>
          <w:szCs w:val="22"/>
        </w:rPr>
        <w:br/>
        <w:t>Наблюдение дежурной медсестры.</w:t>
      </w:r>
      <w:r>
        <w:rPr>
          <w:sz w:val="22"/>
          <w:szCs w:val="22"/>
        </w:rPr>
        <w:br/>
      </w:r>
      <w:r>
        <w:rPr>
          <w:b/>
          <w:sz w:val="22"/>
          <w:szCs w:val="22"/>
          <w:u w:val="single"/>
        </w:rPr>
        <w:t xml:space="preserve">Обследование </w:t>
      </w:r>
      <w:r>
        <w:rPr>
          <w:sz w:val="22"/>
          <w:szCs w:val="22"/>
          <w:u w:val="single"/>
        </w:rPr>
        <w:t>(</w:t>
      </w:r>
      <w:r>
        <w:rPr>
          <w:i/>
          <w:sz w:val="22"/>
          <w:szCs w:val="22"/>
          <w:u w:val="single"/>
        </w:rPr>
        <w:t>план обследования составляется индивидуально каждому пациенту):</w:t>
      </w:r>
      <w:r>
        <w:rPr>
          <w:sz w:val="22"/>
          <w:szCs w:val="22"/>
        </w:rPr>
        <w:t xml:space="preserve"> клинический анализ крови, ИФА-анализы крови на гормоны, онкомаркеры и др., биохимический анализ крови, кровь на гепатиты, ВИЧ, </w:t>
      </w:r>
      <w:r>
        <w:rPr>
          <w:sz w:val="22"/>
          <w:szCs w:val="22"/>
          <w:lang w:val="en-US"/>
        </w:rPr>
        <w:t>RW</w:t>
      </w:r>
      <w:r>
        <w:rPr>
          <w:sz w:val="22"/>
          <w:szCs w:val="22"/>
        </w:rPr>
        <w:t xml:space="preserve">, ЭКГ, ЭХО-КС, УЗИ всех органов, дыхательные пробы, аудиометрия, консультация узких специалистов (в том числе уролога и гинеколога с забором мазков), суточное мониторирование ЭКГ по Холтеру, консультации узких специалистов, ФГДС, ФЛГ (или </w:t>
      </w:r>
      <w:r>
        <w:rPr>
          <w:sz w:val="22"/>
          <w:szCs w:val="22"/>
          <w:lang w:val="en-US"/>
        </w:rPr>
        <w:t>R</w:t>
      </w:r>
      <w:r>
        <w:rPr>
          <w:sz w:val="22"/>
          <w:szCs w:val="22"/>
        </w:rPr>
        <w:t>-графия), УЗДГ</w:t>
      </w:r>
    </w:p>
    <w:p w14:paraId="6BD1549A" w14:textId="77777777" w:rsidR="00302523" w:rsidRDefault="00302523" w:rsidP="00302523">
      <w:pPr>
        <w:rPr>
          <w:b/>
          <w:bCs/>
        </w:rPr>
      </w:pPr>
      <w:r>
        <w:rPr>
          <w:b/>
          <w:sz w:val="22"/>
          <w:szCs w:val="22"/>
          <w:u w:val="single"/>
        </w:rPr>
        <w:t xml:space="preserve">Лечение </w:t>
      </w:r>
      <w:r>
        <w:rPr>
          <w:sz w:val="22"/>
          <w:szCs w:val="22"/>
          <w:u w:val="single"/>
        </w:rPr>
        <w:t>(</w:t>
      </w:r>
      <w:r>
        <w:rPr>
          <w:i/>
          <w:sz w:val="22"/>
          <w:szCs w:val="22"/>
          <w:u w:val="single"/>
        </w:rPr>
        <w:t>лечение назначается врачом индивидуально каждому пациенту с учетом показаний и противопоказаний и с учетом совместимости процедур; количество процедур назначается согласно медицинским стандартам; при наличии противопоказаний проводится только медикаментозное лечение):</w:t>
      </w:r>
      <w:r>
        <w:rPr>
          <w:sz w:val="22"/>
          <w:szCs w:val="22"/>
        </w:rPr>
        <w:t xml:space="preserve"> внутривенное капельное, внутримышечное введение лекарственных препаратов (</w:t>
      </w:r>
      <w:r>
        <w:rPr>
          <w:i/>
          <w:sz w:val="22"/>
          <w:szCs w:val="22"/>
          <w:u w:val="single"/>
        </w:rPr>
        <w:t>медикаменты в стоимость путевки не входят</w:t>
      </w:r>
      <w:r>
        <w:rPr>
          <w:sz w:val="22"/>
          <w:szCs w:val="22"/>
        </w:rPr>
        <w:t xml:space="preserve">), фитотерапия, ингаляции, галотерапия, спелеотерапия, лечебная физкультура, микроклизмы, ударно-волновая терапия, аппаратный массаж, ручной массаж, бальнеотерапия, электролечение, озокеритолечение, грязелечение. </w:t>
      </w:r>
    </w:p>
    <w:p w14:paraId="58A784AA" w14:textId="77777777" w:rsidR="00302523" w:rsidRDefault="00302523" w:rsidP="00302523">
      <w:pPr>
        <w:autoSpaceDE w:val="0"/>
        <w:rPr>
          <w:b/>
          <w:bCs/>
        </w:rPr>
      </w:pPr>
    </w:p>
    <w:p w14:paraId="2D995D2D" w14:textId="77777777" w:rsidR="00302523" w:rsidRDefault="00302523" w:rsidP="00302523">
      <w:pPr>
        <w:rPr>
          <w:b/>
        </w:rPr>
      </w:pPr>
      <w:r>
        <w:rPr>
          <w:b/>
          <w:bCs/>
        </w:rPr>
        <w:t>Условия обслуживания:</w:t>
      </w:r>
      <w:r>
        <w:br/>
      </w:r>
      <w:r>
        <w:rPr>
          <w:b/>
          <w:iCs/>
        </w:rPr>
        <w:t>Расчетный час:</w:t>
      </w:r>
      <w:r>
        <w:rPr>
          <w:iCs/>
        </w:rPr>
        <w:t xml:space="preserve"> 08:00 заезд, 00:00 выезд. Расчетный период – сутки или от 10 суток. </w:t>
      </w:r>
    </w:p>
    <w:p w14:paraId="6F986501" w14:textId="77777777" w:rsidR="00302523" w:rsidRDefault="00302523" w:rsidP="00302523">
      <w:pPr>
        <w:rPr>
          <w:b/>
          <w:bCs/>
        </w:rPr>
      </w:pPr>
      <w:r>
        <w:rPr>
          <w:b/>
        </w:rPr>
        <w:t>Документы на заселение:</w:t>
      </w:r>
      <w:r>
        <w:t xml:space="preserve"> Путевка или Ваучер, документы, удостоверяющие личность ВСЕХ участников тура (паспорт, свидетельство о рождении), страховой медицинский полис, санаторно-курортная карта при необходимости  (см. описание путевок, давностью не более 1-го  месяца). </w:t>
      </w:r>
    </w:p>
    <w:p w14:paraId="4467D984" w14:textId="77777777" w:rsidR="00302523" w:rsidRDefault="00302523" w:rsidP="00302523">
      <w:pPr>
        <w:autoSpaceDE w:val="0"/>
        <w:rPr>
          <w:b/>
          <w:bCs/>
          <w:i/>
          <w:color w:val="FF0000"/>
        </w:rPr>
      </w:pPr>
      <w:r>
        <w:rPr>
          <w:b/>
          <w:bCs/>
        </w:rPr>
        <w:t xml:space="preserve">Условные обозначения: </w:t>
      </w:r>
      <w:r>
        <w:rPr>
          <w:bCs/>
        </w:rPr>
        <w:t>основное место: «2» – 2-х спальная кровать, «1» – 1-спальная кровать, доп. место: «2» – диван, «1» – кресло-кровать.</w:t>
      </w:r>
    </w:p>
    <w:p w14:paraId="5F10640F" w14:textId="77777777" w:rsidR="00302523" w:rsidRDefault="00302523" w:rsidP="00302523">
      <w:pPr>
        <w:autoSpaceDE w:val="0"/>
        <w:jc w:val="center"/>
        <w:rPr>
          <w:b/>
          <w:bCs/>
          <w:i/>
          <w:color w:val="FF0000"/>
        </w:rPr>
      </w:pPr>
    </w:p>
    <w:p w14:paraId="12DB7BC1" w14:textId="77777777" w:rsidR="00302523" w:rsidRDefault="00302523" w:rsidP="00302523">
      <w:pPr>
        <w:autoSpaceDE w:val="0"/>
      </w:pPr>
    </w:p>
    <w:p w14:paraId="09274899" w14:textId="77777777" w:rsidR="00B01FA1" w:rsidRDefault="00B01FA1">
      <w:pPr>
        <w:shd w:val="clear" w:color="000000" w:fill="FFFFFF"/>
        <w:spacing w:line="270" w:lineRule="atLeast"/>
        <w:rPr>
          <w:i/>
        </w:rPr>
      </w:pPr>
    </w:p>
    <w:sectPr w:rsidR="00B01FA1" w:rsidSect="00B01FA1">
      <w:pgSz w:w="11906" w:h="16838"/>
      <w:pgMar w:top="426" w:right="426" w:bottom="426" w:left="42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B5F7B"/>
    <w:multiLevelType w:val="multilevel"/>
    <w:tmpl w:val="6AC6C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26544"/>
    <w:multiLevelType w:val="multilevel"/>
    <w:tmpl w:val="7C509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397B55"/>
    <w:multiLevelType w:val="hybridMultilevel"/>
    <w:tmpl w:val="3E3251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A1"/>
    <w:rsid w:val="000A77C3"/>
    <w:rsid w:val="00275B24"/>
    <w:rsid w:val="002F3651"/>
    <w:rsid w:val="002F4C7C"/>
    <w:rsid w:val="00302523"/>
    <w:rsid w:val="0063200B"/>
    <w:rsid w:val="00742B26"/>
    <w:rsid w:val="0086780A"/>
    <w:rsid w:val="0087755B"/>
    <w:rsid w:val="008A5EF6"/>
    <w:rsid w:val="008D0229"/>
    <w:rsid w:val="00A56F42"/>
    <w:rsid w:val="00B01FA1"/>
    <w:rsid w:val="00B13930"/>
    <w:rsid w:val="00C70D90"/>
    <w:rsid w:val="00D92165"/>
    <w:rsid w:val="00DD7632"/>
    <w:rsid w:val="00E7023A"/>
    <w:rsid w:val="00EC5267"/>
    <w:rsid w:val="00F913C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6EB75"/>
  <w15:docId w15:val="{662FF864-8147-427B-8E45-F1387CBF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01F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7"/>
    <w:qFormat/>
    <w:rsid w:val="00B01FA1"/>
    <w:pPr>
      <w:outlineLvl w:val="0"/>
    </w:pPr>
    <w:rPr>
      <w:b/>
      <w:sz w:val="48"/>
      <w:szCs w:val="48"/>
    </w:rPr>
  </w:style>
  <w:style w:type="paragraph" w:styleId="2">
    <w:name w:val="heading 2"/>
    <w:uiPriority w:val="8"/>
    <w:qFormat/>
    <w:rsid w:val="00B01FA1"/>
    <w:pPr>
      <w:jc w:val="both"/>
      <w:outlineLvl w:val="1"/>
    </w:pPr>
    <w:rPr>
      <w:sz w:val="20"/>
      <w:szCs w:val="20"/>
    </w:rPr>
  </w:style>
  <w:style w:type="paragraph" w:styleId="3">
    <w:name w:val="heading 3"/>
    <w:uiPriority w:val="9"/>
    <w:qFormat/>
    <w:rsid w:val="00B01FA1"/>
    <w:pPr>
      <w:ind w:left="1000" w:hanging="400"/>
      <w:jc w:val="both"/>
      <w:outlineLvl w:val="2"/>
    </w:pPr>
    <w:rPr>
      <w:sz w:val="20"/>
      <w:szCs w:val="20"/>
    </w:rPr>
  </w:style>
  <w:style w:type="paragraph" w:styleId="4">
    <w:name w:val="heading 4"/>
    <w:uiPriority w:val="10"/>
    <w:qFormat/>
    <w:rsid w:val="00B01FA1"/>
    <w:pPr>
      <w:ind w:left="1200" w:hanging="400"/>
      <w:jc w:val="both"/>
      <w:outlineLvl w:val="3"/>
    </w:pPr>
    <w:rPr>
      <w:b/>
      <w:sz w:val="20"/>
      <w:szCs w:val="20"/>
    </w:rPr>
  </w:style>
  <w:style w:type="paragraph" w:styleId="5">
    <w:name w:val="heading 5"/>
    <w:uiPriority w:val="11"/>
    <w:qFormat/>
    <w:rsid w:val="00B01FA1"/>
    <w:pPr>
      <w:ind w:left="1400" w:hanging="400"/>
      <w:jc w:val="both"/>
      <w:outlineLvl w:val="4"/>
    </w:pPr>
    <w:rPr>
      <w:sz w:val="20"/>
      <w:szCs w:val="20"/>
    </w:rPr>
  </w:style>
  <w:style w:type="paragraph" w:styleId="6">
    <w:name w:val="heading 6"/>
    <w:uiPriority w:val="12"/>
    <w:qFormat/>
    <w:rsid w:val="00B01FA1"/>
    <w:pPr>
      <w:ind w:left="1600" w:hanging="400"/>
      <w:jc w:val="both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rsid w:val="00B01FA1"/>
    <w:pPr>
      <w:ind w:left="1800" w:hanging="400"/>
      <w:jc w:val="both"/>
      <w:outlineLvl w:val="6"/>
    </w:pPr>
    <w:rPr>
      <w:sz w:val="20"/>
      <w:szCs w:val="20"/>
    </w:rPr>
  </w:style>
  <w:style w:type="paragraph" w:styleId="8">
    <w:name w:val="heading 8"/>
    <w:uiPriority w:val="14"/>
    <w:qFormat/>
    <w:rsid w:val="00B01FA1"/>
    <w:pPr>
      <w:ind w:left="2000" w:hanging="400"/>
      <w:jc w:val="both"/>
      <w:outlineLvl w:val="7"/>
    </w:pPr>
    <w:rPr>
      <w:sz w:val="20"/>
      <w:szCs w:val="20"/>
    </w:rPr>
  </w:style>
  <w:style w:type="paragraph" w:styleId="9">
    <w:name w:val="heading 9"/>
    <w:uiPriority w:val="15"/>
    <w:qFormat/>
    <w:rsid w:val="00B01FA1"/>
    <w:pPr>
      <w:ind w:left="2200" w:hanging="400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B01FA1"/>
    <w:pPr>
      <w:jc w:val="both"/>
    </w:pPr>
    <w:rPr>
      <w:sz w:val="20"/>
      <w:szCs w:val="20"/>
    </w:rPr>
  </w:style>
  <w:style w:type="paragraph" w:styleId="a4">
    <w:name w:val="Title"/>
    <w:uiPriority w:val="6"/>
    <w:qFormat/>
    <w:rsid w:val="00B01FA1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B01FA1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B01FA1"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basedOn w:val="a0"/>
    <w:uiPriority w:val="20"/>
    <w:qFormat/>
    <w:rsid w:val="00B01FA1"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sid w:val="00B01FA1"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basedOn w:val="a0"/>
    <w:uiPriority w:val="22"/>
    <w:qFormat/>
    <w:rsid w:val="00B01FA1"/>
    <w:rPr>
      <w:b/>
      <w:w w:val="100"/>
      <w:sz w:val="20"/>
      <w:szCs w:val="20"/>
      <w:shd w:val="clear" w:color="auto" w:fill="auto"/>
    </w:rPr>
  </w:style>
  <w:style w:type="paragraph" w:styleId="20">
    <w:name w:val="Quote"/>
    <w:uiPriority w:val="21"/>
    <w:qFormat/>
    <w:rsid w:val="00B01FA1"/>
    <w:pPr>
      <w:ind w:left="864" w:right="864"/>
      <w:jc w:val="center"/>
    </w:pPr>
    <w:rPr>
      <w:i/>
      <w:color w:val="404040"/>
      <w:sz w:val="20"/>
      <w:szCs w:val="20"/>
    </w:rPr>
  </w:style>
  <w:style w:type="paragraph" w:styleId="aa">
    <w:name w:val="Intense Quote"/>
    <w:uiPriority w:val="22"/>
    <w:qFormat/>
    <w:rsid w:val="00B01FA1"/>
    <w:pPr>
      <w:ind w:left="950" w:right="950"/>
      <w:jc w:val="center"/>
    </w:pPr>
    <w:rPr>
      <w:i/>
      <w:color w:val="5B9BD5"/>
      <w:sz w:val="20"/>
      <w:szCs w:val="20"/>
    </w:rPr>
  </w:style>
  <w:style w:type="character" w:styleId="ab">
    <w:name w:val="Subtle Reference"/>
    <w:uiPriority w:val="23"/>
    <w:qFormat/>
    <w:rsid w:val="00B01FA1"/>
    <w:rPr>
      <w:smallCaps/>
      <w:color w:val="5A5A5A"/>
      <w:w w:val="100"/>
      <w:sz w:val="20"/>
      <w:szCs w:val="20"/>
      <w:shd w:val="clear" w:color="auto" w:fill="auto"/>
    </w:rPr>
  </w:style>
  <w:style w:type="character" w:styleId="ac">
    <w:name w:val="Intense Reference"/>
    <w:uiPriority w:val="24"/>
    <w:qFormat/>
    <w:rsid w:val="00B01FA1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d">
    <w:name w:val="Book Title"/>
    <w:uiPriority w:val="25"/>
    <w:qFormat/>
    <w:rsid w:val="00B01FA1"/>
    <w:rPr>
      <w:b/>
      <w:i/>
      <w:w w:val="100"/>
      <w:sz w:val="20"/>
      <w:szCs w:val="20"/>
      <w:shd w:val="clear" w:color="auto" w:fill="auto"/>
    </w:rPr>
  </w:style>
  <w:style w:type="paragraph" w:styleId="ae">
    <w:name w:val="List Paragraph"/>
    <w:qFormat/>
    <w:rsid w:val="00B01FA1"/>
    <w:pPr>
      <w:ind w:left="850"/>
      <w:jc w:val="both"/>
    </w:pPr>
    <w:rPr>
      <w:sz w:val="20"/>
      <w:szCs w:val="20"/>
    </w:rPr>
  </w:style>
  <w:style w:type="paragraph" w:styleId="af">
    <w:name w:val="TOC Heading"/>
    <w:uiPriority w:val="27"/>
    <w:unhideWhenUsed/>
    <w:qFormat/>
    <w:rsid w:val="00B01FA1"/>
    <w:rPr>
      <w:color w:val="2E74B5"/>
      <w:sz w:val="32"/>
      <w:szCs w:val="32"/>
    </w:rPr>
  </w:style>
  <w:style w:type="paragraph" w:styleId="11">
    <w:name w:val="toc 1"/>
    <w:uiPriority w:val="28"/>
    <w:unhideWhenUsed/>
    <w:qFormat/>
    <w:rsid w:val="00B01FA1"/>
    <w:pPr>
      <w:jc w:val="both"/>
    </w:pPr>
    <w:rPr>
      <w:sz w:val="20"/>
      <w:szCs w:val="20"/>
    </w:rPr>
  </w:style>
  <w:style w:type="paragraph" w:styleId="21">
    <w:name w:val="toc 2"/>
    <w:uiPriority w:val="29"/>
    <w:unhideWhenUsed/>
    <w:qFormat/>
    <w:rsid w:val="00B01FA1"/>
    <w:pPr>
      <w:ind w:left="425"/>
      <w:jc w:val="both"/>
    </w:pPr>
    <w:rPr>
      <w:sz w:val="20"/>
      <w:szCs w:val="20"/>
    </w:rPr>
  </w:style>
  <w:style w:type="paragraph" w:styleId="30">
    <w:name w:val="toc 3"/>
    <w:uiPriority w:val="30"/>
    <w:unhideWhenUsed/>
    <w:qFormat/>
    <w:rsid w:val="00B01FA1"/>
    <w:pPr>
      <w:ind w:left="850"/>
      <w:jc w:val="both"/>
    </w:pPr>
    <w:rPr>
      <w:sz w:val="20"/>
      <w:szCs w:val="20"/>
    </w:rPr>
  </w:style>
  <w:style w:type="paragraph" w:styleId="40">
    <w:name w:val="toc 4"/>
    <w:uiPriority w:val="31"/>
    <w:unhideWhenUsed/>
    <w:qFormat/>
    <w:rsid w:val="00B01FA1"/>
    <w:pPr>
      <w:ind w:left="1275"/>
      <w:jc w:val="both"/>
    </w:pPr>
    <w:rPr>
      <w:sz w:val="20"/>
      <w:szCs w:val="20"/>
    </w:rPr>
  </w:style>
  <w:style w:type="paragraph" w:styleId="50">
    <w:name w:val="toc 5"/>
    <w:uiPriority w:val="32"/>
    <w:unhideWhenUsed/>
    <w:qFormat/>
    <w:rsid w:val="00B01FA1"/>
    <w:pPr>
      <w:ind w:left="1700"/>
      <w:jc w:val="both"/>
    </w:pPr>
    <w:rPr>
      <w:sz w:val="20"/>
      <w:szCs w:val="20"/>
    </w:rPr>
  </w:style>
  <w:style w:type="paragraph" w:styleId="60">
    <w:name w:val="toc 6"/>
    <w:uiPriority w:val="33"/>
    <w:unhideWhenUsed/>
    <w:qFormat/>
    <w:rsid w:val="00B01FA1"/>
    <w:pPr>
      <w:ind w:left="2125"/>
      <w:jc w:val="both"/>
    </w:pPr>
    <w:rPr>
      <w:sz w:val="20"/>
      <w:szCs w:val="20"/>
    </w:rPr>
  </w:style>
  <w:style w:type="paragraph" w:styleId="70">
    <w:name w:val="toc 7"/>
    <w:uiPriority w:val="34"/>
    <w:unhideWhenUsed/>
    <w:qFormat/>
    <w:rsid w:val="00B01FA1"/>
    <w:pPr>
      <w:ind w:left="2550"/>
      <w:jc w:val="both"/>
    </w:pPr>
    <w:rPr>
      <w:sz w:val="20"/>
      <w:szCs w:val="20"/>
    </w:rPr>
  </w:style>
  <w:style w:type="paragraph" w:styleId="80">
    <w:name w:val="toc 8"/>
    <w:uiPriority w:val="35"/>
    <w:unhideWhenUsed/>
    <w:qFormat/>
    <w:rsid w:val="00B01FA1"/>
    <w:pPr>
      <w:ind w:left="2975"/>
      <w:jc w:val="both"/>
    </w:pPr>
    <w:rPr>
      <w:sz w:val="20"/>
      <w:szCs w:val="20"/>
    </w:rPr>
  </w:style>
  <w:style w:type="paragraph" w:styleId="90">
    <w:name w:val="toc 9"/>
    <w:uiPriority w:val="36"/>
    <w:unhideWhenUsed/>
    <w:qFormat/>
    <w:rsid w:val="00B01FA1"/>
    <w:pPr>
      <w:ind w:left="3400"/>
      <w:jc w:val="both"/>
    </w:pPr>
    <w:rPr>
      <w:sz w:val="20"/>
      <w:szCs w:val="20"/>
    </w:rPr>
  </w:style>
  <w:style w:type="table" w:styleId="af0">
    <w:name w:val="Table Grid"/>
    <w:basedOn w:val="a1"/>
    <w:uiPriority w:val="37"/>
    <w:rsid w:val="00B01F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 светлая1"/>
    <w:basedOn w:val="a1"/>
    <w:uiPriority w:val="38"/>
    <w:rsid w:val="00B01FA1"/>
    <w:pPr>
      <w:jc w:val="both"/>
    </w:pPr>
    <w:tblPr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</w:tblPr>
  </w:style>
  <w:style w:type="table" w:customStyle="1" w:styleId="110">
    <w:name w:val="Таблица простая 11"/>
    <w:basedOn w:val="a1"/>
    <w:uiPriority w:val="39"/>
    <w:rsid w:val="00B01FA1"/>
    <w:pPr>
      <w:jc w:val="both"/>
    </w:pPr>
    <w:tblPr>
      <w:tblStyleRowBandSize w:val="1"/>
      <w:tblStyleColBandSize w:val="1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CCCCCC" w:themeColor="background1" w:themeShade="CC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</w:style>
  <w:style w:type="table" w:customStyle="1" w:styleId="210">
    <w:name w:val="Таблица простая 21"/>
    <w:basedOn w:val="a1"/>
    <w:uiPriority w:val="40"/>
    <w:rsid w:val="00B01FA1"/>
    <w:pPr>
      <w:jc w:val="both"/>
    </w:pPr>
    <w:tblPr>
      <w:tblStyleRowBandSize w:val="1"/>
      <w:tblStyleColBandSize w:val="1"/>
      <w:tblBorders>
        <w:top w:val="single" w:sz="4" w:space="0" w:color="7D7D7D" w:themeColor="text1" w:themeTint="82"/>
        <w:bottom w:val="single" w:sz="4" w:space="0" w:color="7D7D7D" w:themeColor="text1" w:themeTint="82"/>
      </w:tblBorders>
    </w:tblPr>
    <w:tblStylePr w:type="firstRow">
      <w:rPr>
        <w:b/>
      </w:rPr>
      <w:tblPr/>
      <w:tcPr>
        <w:tcBorders>
          <w:bottom w:val="single" w:sz="4" w:space="0" w:color="7D7D7D" w:themeColor="text1" w:themeTint="82"/>
        </w:tcBorders>
      </w:tcPr>
    </w:tblStylePr>
    <w:tblStylePr w:type="lastRow">
      <w:rPr>
        <w:b/>
      </w:rPr>
      <w:tblPr/>
      <w:tcPr>
        <w:tcBorders>
          <w:top w:val="single" w:sz="4" w:space="0" w:color="7D7D7D" w:themeColor="text1" w:themeTint="8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D7D7D" w:themeColor="text1" w:themeTint="82"/>
          <w:right w:val="single" w:sz="4" w:space="0" w:color="7D7D7D" w:themeColor="text1" w:themeTint="82"/>
        </w:tcBorders>
      </w:tcPr>
    </w:tblStylePr>
    <w:tblStylePr w:type="band2Vert">
      <w:tblPr/>
      <w:tcPr>
        <w:tcBorders>
          <w:left w:val="single" w:sz="4" w:space="0" w:color="7D7D7D" w:themeColor="text1" w:themeTint="82"/>
          <w:right w:val="single" w:sz="4" w:space="0" w:color="7D7D7D" w:themeColor="text1" w:themeTint="82"/>
        </w:tcBorders>
      </w:tcPr>
    </w:tblStylePr>
    <w:tblStylePr w:type="band1Horz">
      <w:tblPr/>
      <w:tcPr>
        <w:tcBorders>
          <w:top w:val="single" w:sz="4" w:space="0" w:color="7D7D7D" w:themeColor="text1" w:themeTint="82"/>
          <w:bottom w:val="single" w:sz="4" w:space="0" w:color="7D7D7D" w:themeColor="text1" w:themeTint="82"/>
        </w:tcBorders>
      </w:tcPr>
    </w:tblStylePr>
  </w:style>
  <w:style w:type="table" w:customStyle="1" w:styleId="31">
    <w:name w:val="Таблица простая 31"/>
    <w:basedOn w:val="a1"/>
    <w:uiPriority w:val="41"/>
    <w:rsid w:val="00B01FA1"/>
    <w:pPr>
      <w:jc w:val="both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D7D7D" w:themeColor="text1" w:themeTint="82"/>
        </w:tcBorders>
      </w:tcPr>
    </w:tblStylePr>
    <w:tblStylePr w:type="lastRow">
      <w:rPr>
        <w:b/>
      </w:rPr>
      <w:tblPr/>
      <w:tcPr>
        <w:tcBorders>
          <w:top w:val="nil"/>
        </w:tcBorders>
      </w:tcPr>
    </w:tblStylePr>
    <w:tblStylePr w:type="firstCol">
      <w:rPr>
        <w:b/>
      </w:rPr>
      <w:tblPr/>
      <w:tcPr>
        <w:tcBorders>
          <w:right w:val="single" w:sz="4" w:space="0" w:color="7D7D7D" w:themeColor="text1" w:themeTint="82"/>
        </w:tcBorders>
      </w:tcPr>
    </w:tblStylePr>
    <w:tblStylePr w:type="lastCol">
      <w:rPr>
        <w:b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2"/>
    <w:rsid w:val="00B01FA1"/>
    <w:pPr>
      <w:jc w:val="both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</w:style>
  <w:style w:type="table" w:customStyle="1" w:styleId="51">
    <w:name w:val="Таблица простая 51"/>
    <w:basedOn w:val="a1"/>
    <w:uiPriority w:val="43"/>
    <w:rsid w:val="00B01FA1"/>
    <w:pPr>
      <w:jc w:val="both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 w:themeShade="D8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 w:themeShade="D8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 w:themeShade="D8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 w:themeShade="D8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background1" w:themeFillShade="CC"/>
      </w:tcPr>
    </w:tblStylePr>
    <w:tblStylePr w:type="band1Horz">
      <w:tblPr/>
      <w:tcPr>
        <w:shd w:val="clear" w:color="auto" w:fill="CCCCCC" w:themeFill="background1" w:themeFillShade="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1"/>
    <w:uiPriority w:val="44"/>
    <w:rsid w:val="00B01FA1"/>
    <w:pPr>
      <w:jc w:val="both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a1"/>
    <w:uiPriority w:val="45"/>
    <w:rsid w:val="00B01FA1"/>
    <w:pPr>
      <w:jc w:val="both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a1"/>
    <w:uiPriority w:val="46"/>
    <w:rsid w:val="00B01FA1"/>
    <w:pPr>
      <w:jc w:val="both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a1"/>
    <w:uiPriority w:val="47"/>
    <w:rsid w:val="00B01FA1"/>
    <w:pPr>
      <w:jc w:val="both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a1"/>
    <w:uiPriority w:val="48"/>
    <w:rsid w:val="00B01FA1"/>
    <w:pPr>
      <w:jc w:val="both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a1"/>
    <w:uiPriority w:val="49"/>
    <w:rsid w:val="00B01FA1"/>
    <w:pPr>
      <w:jc w:val="both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a1"/>
    <w:uiPriority w:val="50"/>
    <w:rsid w:val="00B01FA1"/>
    <w:pPr>
      <w:jc w:val="both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lastCol">
      <w:rPr>
        <w:b/>
      </w:rPr>
    </w:tblStylePr>
  </w:style>
  <w:style w:type="table" w:customStyle="1" w:styleId="-21">
    <w:name w:val="Таблица-сетка 21"/>
    <w:basedOn w:val="a1"/>
    <w:uiPriority w:val="51"/>
    <w:rsid w:val="00B01FA1"/>
    <w:pPr>
      <w:jc w:val="both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1"/>
    <w:uiPriority w:val="52"/>
    <w:rsid w:val="00B01FA1"/>
    <w:pPr>
      <w:jc w:val="both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21">
    <w:name w:val="Таблица-сетка 2 — акцент 21"/>
    <w:basedOn w:val="a1"/>
    <w:uiPriority w:val="53"/>
    <w:rsid w:val="00B01FA1"/>
    <w:pPr>
      <w:jc w:val="both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231">
    <w:name w:val="Таблица-сетка 2 — акцент 31"/>
    <w:basedOn w:val="a1"/>
    <w:uiPriority w:val="54"/>
    <w:rsid w:val="00B01FA1"/>
    <w:pPr>
      <w:jc w:val="both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1">
    <w:name w:val="Таблица-сетка 2 — акцент 41"/>
    <w:basedOn w:val="a1"/>
    <w:uiPriority w:val="55"/>
    <w:rsid w:val="00B01FA1"/>
    <w:pPr>
      <w:jc w:val="both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1">
    <w:name w:val="Таблица-сетка 2 — акцент 51"/>
    <w:basedOn w:val="a1"/>
    <w:uiPriority w:val="56"/>
    <w:rsid w:val="00B01FA1"/>
    <w:pPr>
      <w:jc w:val="both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61">
    <w:name w:val="Таблица-сетка 2 — акцент 61"/>
    <w:basedOn w:val="a1"/>
    <w:uiPriority w:val="57"/>
    <w:rsid w:val="00B01FA1"/>
    <w:pPr>
      <w:jc w:val="both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31">
    <w:name w:val="Таблица-сетка 31"/>
    <w:basedOn w:val="a1"/>
    <w:uiPriority w:val="58"/>
    <w:rsid w:val="00B01FA1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1"/>
    <w:uiPriority w:val="59"/>
    <w:rsid w:val="00B01FA1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321">
    <w:name w:val="Таблица-сетка 3 — акцент 21"/>
    <w:basedOn w:val="a1"/>
    <w:uiPriority w:val="60"/>
    <w:rsid w:val="00B01FA1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331">
    <w:name w:val="Таблица-сетка 3 — акцент 31"/>
    <w:basedOn w:val="a1"/>
    <w:uiPriority w:val="61"/>
    <w:rsid w:val="00B01FA1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-341">
    <w:name w:val="Таблица-сетка 3 — акцент 41"/>
    <w:basedOn w:val="a1"/>
    <w:uiPriority w:val="62"/>
    <w:rsid w:val="00B01FA1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351">
    <w:name w:val="Таблица-сетка 3 — акцент 51"/>
    <w:basedOn w:val="a1"/>
    <w:uiPriority w:val="63"/>
    <w:rsid w:val="00B01FA1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-361">
    <w:name w:val="Таблица-сетка 3 — акцент 61"/>
    <w:basedOn w:val="a1"/>
    <w:uiPriority w:val="64"/>
    <w:rsid w:val="00B01FA1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-41">
    <w:name w:val="Таблица-сетка 41"/>
    <w:basedOn w:val="a1"/>
    <w:uiPriority w:val="65"/>
    <w:rsid w:val="00B01FA1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1"/>
    <w:uiPriority w:val="66"/>
    <w:rsid w:val="00B01FA1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21">
    <w:name w:val="Таблица-сетка 4 — акцент 21"/>
    <w:basedOn w:val="a1"/>
    <w:uiPriority w:val="67"/>
    <w:rsid w:val="00B01FA1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431">
    <w:name w:val="Таблица-сетка 4 — акцент 31"/>
    <w:basedOn w:val="a1"/>
    <w:uiPriority w:val="68"/>
    <w:rsid w:val="00B01FA1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441">
    <w:name w:val="Таблица-сетка 4 — акцент 41"/>
    <w:basedOn w:val="a1"/>
    <w:uiPriority w:val="69"/>
    <w:rsid w:val="00B01FA1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451">
    <w:name w:val="Таблица-сетка 4 — акцент 51"/>
    <w:basedOn w:val="a1"/>
    <w:uiPriority w:val="70"/>
    <w:rsid w:val="00B01FA1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61">
    <w:name w:val="Таблица-сетка 4 — акцент 61"/>
    <w:basedOn w:val="a1"/>
    <w:uiPriority w:val="71"/>
    <w:rsid w:val="00B01FA1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51">
    <w:name w:val="Таблица-сетка 5 темная1"/>
    <w:basedOn w:val="a1"/>
    <w:uiPriority w:val="72"/>
    <w:rsid w:val="00B01FA1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1"/>
    <w:uiPriority w:val="73"/>
    <w:rsid w:val="00B01FA1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-521">
    <w:name w:val="Таблица-сетка 5 темная — акцент 21"/>
    <w:basedOn w:val="a1"/>
    <w:uiPriority w:val="74"/>
    <w:rsid w:val="00B01FA1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-531">
    <w:name w:val="Таблица-сетка 5 темная — акцент 31"/>
    <w:basedOn w:val="a1"/>
    <w:uiPriority w:val="75"/>
    <w:rsid w:val="00B01FA1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541">
    <w:name w:val="Таблица-сетка 5 темная — акцент 41"/>
    <w:basedOn w:val="a1"/>
    <w:uiPriority w:val="76"/>
    <w:rsid w:val="00B01FA1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-551">
    <w:name w:val="Таблица-сетка 5 темная — акцент 51"/>
    <w:basedOn w:val="a1"/>
    <w:uiPriority w:val="77"/>
    <w:rsid w:val="00B01FA1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-561">
    <w:name w:val="Таблица-сетка 5 темная — акцент 61"/>
    <w:basedOn w:val="a1"/>
    <w:uiPriority w:val="78"/>
    <w:rsid w:val="00B01FA1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-61">
    <w:name w:val="Таблица-сетка 6 цветная1"/>
    <w:basedOn w:val="a1"/>
    <w:uiPriority w:val="79"/>
    <w:rsid w:val="00B01FA1"/>
    <w:pPr>
      <w:jc w:val="both"/>
    </w:pPr>
    <w:rPr>
      <w:color w:val="000000" w:themeColor="text1" w:themeShade="D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1"/>
    <w:uiPriority w:val="80"/>
    <w:rsid w:val="00B01FA1"/>
    <w:pPr>
      <w:jc w:val="both"/>
    </w:pPr>
    <w:rPr>
      <w:color w:val="3E6CA5" w:themeColor="accent1" w:themeShade="D8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21">
    <w:name w:val="Таблица-сетка 6 цветная — акцент 21"/>
    <w:basedOn w:val="a1"/>
    <w:uiPriority w:val="81"/>
    <w:rsid w:val="00B01FA1"/>
    <w:pPr>
      <w:jc w:val="both"/>
    </w:pPr>
    <w:rPr>
      <w:color w:val="A83E3B" w:themeColor="accent2" w:themeShade="D8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631">
    <w:name w:val="Таблица-сетка 6 цветная — акцент 31"/>
    <w:basedOn w:val="a1"/>
    <w:uiPriority w:val="82"/>
    <w:rsid w:val="00B01FA1"/>
    <w:pPr>
      <w:jc w:val="both"/>
    </w:pPr>
    <w:rPr>
      <w:color w:val="85A544" w:themeColor="accent3" w:themeShade="D8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641">
    <w:name w:val="Таблица-сетка 6 цветная — акцент 41"/>
    <w:basedOn w:val="a1"/>
    <w:uiPriority w:val="83"/>
    <w:rsid w:val="00B01FA1"/>
    <w:pPr>
      <w:jc w:val="both"/>
    </w:pPr>
    <w:rPr>
      <w:color w:val="6C538A" w:themeColor="accent4" w:themeShade="D8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651">
    <w:name w:val="Таблица-сетка 6 цветная — акцент 51"/>
    <w:basedOn w:val="a1"/>
    <w:uiPriority w:val="84"/>
    <w:rsid w:val="00B01FA1"/>
    <w:pPr>
      <w:jc w:val="both"/>
    </w:pPr>
    <w:rPr>
      <w:color w:val="3795AF" w:themeColor="accent5" w:themeShade="D8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61">
    <w:name w:val="Таблица-сетка 6 цветная — акцент 61"/>
    <w:basedOn w:val="a1"/>
    <w:uiPriority w:val="85"/>
    <w:rsid w:val="00B01FA1"/>
    <w:pPr>
      <w:jc w:val="both"/>
    </w:pPr>
    <w:rPr>
      <w:color w:val="F57B17" w:themeColor="accent6" w:themeShade="D8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71">
    <w:name w:val="Таблица-сетка 7 цветная1"/>
    <w:basedOn w:val="a1"/>
    <w:uiPriority w:val="86"/>
    <w:rsid w:val="00B01FA1"/>
    <w:pPr>
      <w:jc w:val="both"/>
    </w:pPr>
    <w:rPr>
      <w:color w:val="000000" w:themeColor="text1" w:themeShade="D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1"/>
    <w:uiPriority w:val="87"/>
    <w:rsid w:val="00B01FA1"/>
    <w:pPr>
      <w:jc w:val="both"/>
    </w:pPr>
    <w:rPr>
      <w:color w:val="3E6CA5" w:themeColor="accent1" w:themeShade="D8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1"/>
    <w:uiPriority w:val="88"/>
    <w:rsid w:val="00B01FA1"/>
    <w:pPr>
      <w:jc w:val="both"/>
    </w:pPr>
    <w:rPr>
      <w:color w:val="A83E3B" w:themeColor="accent2" w:themeShade="D8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1"/>
    <w:uiPriority w:val="89"/>
    <w:rsid w:val="00B01FA1"/>
    <w:pPr>
      <w:jc w:val="both"/>
    </w:pPr>
    <w:rPr>
      <w:color w:val="85A544" w:themeColor="accent3" w:themeShade="D8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1"/>
    <w:uiPriority w:val="90"/>
    <w:rsid w:val="00B01FA1"/>
    <w:pPr>
      <w:jc w:val="both"/>
    </w:pPr>
    <w:rPr>
      <w:color w:val="6C538A" w:themeColor="accent4" w:themeShade="D8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1"/>
    <w:uiPriority w:val="91"/>
    <w:rsid w:val="00B01FA1"/>
    <w:pPr>
      <w:jc w:val="both"/>
    </w:pPr>
    <w:rPr>
      <w:color w:val="3795AF" w:themeColor="accent5" w:themeShade="D8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1"/>
    <w:uiPriority w:val="92"/>
    <w:rsid w:val="00B01FA1"/>
    <w:pPr>
      <w:jc w:val="both"/>
    </w:pPr>
    <w:rPr>
      <w:color w:val="F57B17" w:themeColor="accent6" w:themeShade="D8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-110">
    <w:name w:val="Список-таблица 1 светлая1"/>
    <w:basedOn w:val="a1"/>
    <w:uiPriority w:val="93"/>
    <w:rsid w:val="00B01FA1"/>
    <w:pPr>
      <w:jc w:val="both"/>
    </w:pPr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i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1"/>
    <w:uiPriority w:val="94"/>
    <w:rsid w:val="00B01FA1"/>
    <w:pPr>
      <w:jc w:val="both"/>
    </w:pPr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i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10">
    <w:name w:val="Список-таблица 1 светлая — акцент 21"/>
    <w:basedOn w:val="a1"/>
    <w:uiPriority w:val="95"/>
    <w:rsid w:val="00B01FA1"/>
    <w:pPr>
      <w:jc w:val="both"/>
    </w:pPr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i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1310">
    <w:name w:val="Список-таблица 1 светлая — акцент 31"/>
    <w:basedOn w:val="a1"/>
    <w:uiPriority w:val="96"/>
    <w:rsid w:val="00B01FA1"/>
    <w:pPr>
      <w:jc w:val="both"/>
    </w:pPr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i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1410">
    <w:name w:val="Список-таблица 1 светлая — акцент 41"/>
    <w:basedOn w:val="a1"/>
    <w:uiPriority w:val="97"/>
    <w:rsid w:val="00B01FA1"/>
    <w:pPr>
      <w:jc w:val="both"/>
    </w:pPr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i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1510">
    <w:name w:val="Список-таблица 1 светлая — акцент 51"/>
    <w:basedOn w:val="a1"/>
    <w:uiPriority w:val="98"/>
    <w:rsid w:val="00B01FA1"/>
    <w:pPr>
      <w:jc w:val="both"/>
    </w:pPr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i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1610">
    <w:name w:val="Список-таблица 1 светлая — акцент 61"/>
    <w:basedOn w:val="a1"/>
    <w:uiPriority w:val="99"/>
    <w:rsid w:val="00B01FA1"/>
    <w:pPr>
      <w:jc w:val="both"/>
    </w:pPr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i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210">
    <w:name w:val="Список-таблица 21"/>
    <w:basedOn w:val="a1"/>
    <w:rsid w:val="00B01FA1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1"/>
    <w:rsid w:val="00B01FA1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210">
    <w:name w:val="Список-таблица 2 — акцент 21"/>
    <w:basedOn w:val="a1"/>
    <w:rsid w:val="00B01FA1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2310">
    <w:name w:val="Список-таблица 2 — акцент 31"/>
    <w:basedOn w:val="a1"/>
    <w:rsid w:val="00B01FA1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10">
    <w:name w:val="Список-таблица 2 — акцент 41"/>
    <w:basedOn w:val="a1"/>
    <w:rsid w:val="00B01FA1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10">
    <w:name w:val="Список-таблица 2 — акцент 51"/>
    <w:basedOn w:val="a1"/>
    <w:rsid w:val="00B01FA1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610">
    <w:name w:val="Список-таблица 2 — акцент 61"/>
    <w:basedOn w:val="a1"/>
    <w:rsid w:val="00B01FA1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310">
    <w:name w:val="Список-таблица 31"/>
    <w:basedOn w:val="a1"/>
    <w:rsid w:val="00B01FA1"/>
    <w:pPr>
      <w:jc w:val="both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1"/>
    <w:rsid w:val="00B01FA1"/>
    <w:pPr>
      <w:jc w:val="both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1"/>
    <w:rsid w:val="00B01FA1"/>
    <w:pPr>
      <w:jc w:val="both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1"/>
    <w:rsid w:val="00B01FA1"/>
    <w:pPr>
      <w:jc w:val="both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1"/>
    <w:rsid w:val="00B01FA1"/>
    <w:pPr>
      <w:jc w:val="both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1"/>
    <w:rsid w:val="00B01FA1"/>
    <w:pPr>
      <w:jc w:val="both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1"/>
    <w:rsid w:val="00B01FA1"/>
    <w:pPr>
      <w:jc w:val="both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-410">
    <w:name w:val="Список-таблица 41"/>
    <w:basedOn w:val="a1"/>
    <w:rsid w:val="00B01FA1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1"/>
    <w:rsid w:val="00B01FA1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210">
    <w:name w:val="Список-таблица 4 — акцент 21"/>
    <w:basedOn w:val="a1"/>
    <w:rsid w:val="00B01FA1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4310">
    <w:name w:val="Список-таблица 4 — акцент 31"/>
    <w:basedOn w:val="a1"/>
    <w:rsid w:val="00B01FA1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4410">
    <w:name w:val="Список-таблица 4 — акцент 41"/>
    <w:basedOn w:val="a1"/>
    <w:rsid w:val="00B01FA1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4510">
    <w:name w:val="Список-таблица 4 — акцент 51"/>
    <w:basedOn w:val="a1"/>
    <w:rsid w:val="00B01FA1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610">
    <w:name w:val="Список-таблица 4 — акцент 61"/>
    <w:basedOn w:val="a1"/>
    <w:rsid w:val="00B01FA1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">
    <w:name w:val="List Table 5"/>
    <w:basedOn w:val="a1"/>
    <w:rsid w:val="00B01FA1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sid w:val="00B01FA1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sid w:val="00B01FA1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sid w:val="00B01FA1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sid w:val="00B01FA1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sid w:val="00B01FA1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sid w:val="00B01FA1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1"/>
    <w:rsid w:val="00B01FA1"/>
    <w:pPr>
      <w:jc w:val="both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1"/>
    <w:rsid w:val="00B01FA1"/>
    <w:pPr>
      <w:jc w:val="both"/>
    </w:pPr>
    <w:rPr>
      <w:color w:val="4F81BD" w:themeColor="accent1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210">
    <w:name w:val="Список-таблица 6 цветная — акцент 21"/>
    <w:basedOn w:val="a1"/>
    <w:rsid w:val="00B01FA1"/>
    <w:pPr>
      <w:jc w:val="both"/>
    </w:pPr>
    <w:rPr>
      <w:color w:val="C0504D" w:themeColor="accent2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6310">
    <w:name w:val="Список-таблица 6 цветная — акцент 31"/>
    <w:basedOn w:val="a1"/>
    <w:rsid w:val="00B01FA1"/>
    <w:pPr>
      <w:jc w:val="both"/>
    </w:pPr>
    <w:rPr>
      <w:color w:val="9BBB59" w:themeColor="accent3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6410">
    <w:name w:val="Список-таблица 6 цветная — акцент 41"/>
    <w:basedOn w:val="a1"/>
    <w:rsid w:val="00B01FA1"/>
    <w:pPr>
      <w:jc w:val="both"/>
    </w:pPr>
    <w:rPr>
      <w:color w:val="8064A2" w:themeColor="accent4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6510">
    <w:name w:val="Список-таблица 6 цветная — акцент 51"/>
    <w:basedOn w:val="a1"/>
    <w:rsid w:val="00B01FA1"/>
    <w:pPr>
      <w:jc w:val="both"/>
    </w:pPr>
    <w:rPr>
      <w:color w:val="4BACC6" w:themeColor="accent5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610">
    <w:name w:val="Список-таблица 6 цветная — акцент 61"/>
    <w:basedOn w:val="a1"/>
    <w:rsid w:val="00B01FA1"/>
    <w:pPr>
      <w:jc w:val="both"/>
    </w:pPr>
    <w:rPr>
      <w:color w:val="F79646" w:themeColor="accent6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710">
    <w:name w:val="Список-таблица 7 цветная1"/>
    <w:basedOn w:val="a1"/>
    <w:rsid w:val="00B01FA1"/>
    <w:pPr>
      <w:jc w:val="both"/>
    </w:pPr>
    <w:rPr>
      <w:color w:val="000000" w:themeColor="text1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1"/>
    <w:rsid w:val="00B01FA1"/>
    <w:pPr>
      <w:jc w:val="both"/>
    </w:pPr>
    <w:rPr>
      <w:color w:val="3E6CA5" w:themeColor="accent1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1"/>
    <w:rsid w:val="00B01FA1"/>
    <w:pPr>
      <w:jc w:val="both"/>
    </w:pPr>
    <w:rPr>
      <w:color w:val="A83E3B" w:themeColor="accent2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1"/>
    <w:rsid w:val="00B01FA1"/>
    <w:pPr>
      <w:jc w:val="both"/>
    </w:pPr>
    <w:rPr>
      <w:color w:val="85A544" w:themeColor="accent3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1"/>
    <w:rsid w:val="00B01FA1"/>
    <w:pPr>
      <w:jc w:val="both"/>
    </w:pPr>
    <w:rPr>
      <w:color w:val="6C538A" w:themeColor="accent4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1"/>
    <w:rsid w:val="00B01FA1"/>
    <w:pPr>
      <w:jc w:val="both"/>
    </w:pPr>
    <w:rPr>
      <w:color w:val="3795AF" w:themeColor="accent5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1"/>
    <w:rsid w:val="00B01FA1"/>
    <w:pPr>
      <w:jc w:val="both"/>
    </w:pPr>
    <w:rPr>
      <w:color w:val="F57B17" w:themeColor="accent6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1">
    <w:name w:val="Balloon Text"/>
    <w:basedOn w:val="a"/>
    <w:link w:val="af2"/>
    <w:semiHidden/>
    <w:unhideWhenUsed/>
    <w:rsid w:val="00B01FA1"/>
    <w:rPr>
      <w:rFonts w:ascii="Tahoma" w:eastAsia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01FA1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af3">
    <w:name w:val="Hyperlink"/>
    <w:basedOn w:val="a0"/>
    <w:unhideWhenUsed/>
    <w:rsid w:val="00B01FA1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apple-converted-space">
    <w:name w:val="apple-converted-space"/>
    <w:basedOn w:val="a0"/>
    <w:rsid w:val="00B01FA1"/>
  </w:style>
  <w:style w:type="paragraph" w:styleId="af4">
    <w:name w:val="Normal (Web)"/>
    <w:basedOn w:val="a"/>
    <w:uiPriority w:val="99"/>
    <w:unhideWhenUsed/>
    <w:rsid w:val="00B01FA1"/>
  </w:style>
  <w:style w:type="character" w:customStyle="1" w:styleId="10">
    <w:name w:val="Заголовок 1 Знак"/>
    <w:basedOn w:val="a0"/>
    <w:link w:val="1"/>
    <w:rsid w:val="00B01FA1"/>
    <w:rPr>
      <w:rFonts w:ascii="Times New Roman" w:eastAsia="Times New Roman" w:hAnsi="Times New Roman"/>
      <w:b/>
      <w:w w:val="100"/>
      <w:sz w:val="48"/>
      <w:szCs w:val="48"/>
      <w:shd w:val="clear" w:color="auto" w:fill="auto"/>
    </w:rPr>
  </w:style>
  <w:style w:type="paragraph" w:styleId="22">
    <w:name w:val="Body Text 2"/>
    <w:basedOn w:val="a"/>
    <w:link w:val="23"/>
    <w:rsid w:val="00C70D90"/>
    <w:pPr>
      <w:suppressAutoHyphens/>
      <w:spacing w:after="120" w:line="480" w:lineRule="auto"/>
    </w:pPr>
    <w:rPr>
      <w:lang w:eastAsia="ar-SA"/>
    </w:rPr>
  </w:style>
  <w:style w:type="character" w:customStyle="1" w:styleId="23">
    <w:name w:val="Основной текст 2 Знак"/>
    <w:basedOn w:val="a0"/>
    <w:link w:val="22"/>
    <w:rsid w:val="00C70D9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EC5267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87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mirkazan.ru/novosti/akczii-i-skidki-v-sanatoriya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mirkazan.ru/sanatorii/tatarstan/klinika-sanatorij-naberezhnye-cheln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world-tou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976</Words>
  <Characters>5564</Characters>
  <Application>Microsoft Office Word</Application>
  <DocSecurity>0</DocSecurity>
  <Lines>46</Lines>
  <Paragraphs>13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Несмелова</cp:lastModifiedBy>
  <cp:revision>20</cp:revision>
  <dcterms:created xsi:type="dcterms:W3CDTF">2018-08-23T13:22:00Z</dcterms:created>
  <dcterms:modified xsi:type="dcterms:W3CDTF">2022-02-03T10:21:00Z</dcterms:modified>
</cp:coreProperties>
</file>