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4" w:rsidRDefault="00FE16A7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object w:dxaOrig="5426" w:dyaOrig="1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7pt;height:92.4pt" o:ole="" filled="t">
            <v:imagedata r:id="rId7" o:title=" "/>
          </v:shape>
          <o:OLEObject Type="Embed" ProgID="StaticMetafile" ShapeID="_x0000_i1025" DrawAspect="Content" ObjectID="_1705320841" r:id="rId8"/>
        </w:object>
      </w:r>
    </w:p>
    <w:p w:rsidR="00115F94" w:rsidRDefault="00FE16A7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РТ</w:t>
      </w:r>
      <w:r>
        <w:rPr>
          <w:b/>
          <w:sz w:val="22"/>
          <w:szCs w:val="22"/>
        </w:rPr>
        <w:t xml:space="preserve">, 420107, г Казань, </w:t>
      </w:r>
      <w:r w:rsidR="00F37352">
        <w:rPr>
          <w:b/>
          <w:sz w:val="22"/>
          <w:szCs w:val="22"/>
        </w:rPr>
        <w:t>ул. Спартаковская, д. 2, оф. 312</w:t>
      </w:r>
    </w:p>
    <w:p w:rsidR="00115F94" w:rsidRDefault="00FE16A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е</w:t>
      </w:r>
      <w:proofErr w:type="gramEnd"/>
      <w:r>
        <w:rPr>
          <w:b/>
          <w:sz w:val="22"/>
          <w:szCs w:val="22"/>
        </w:rPr>
        <w:t>-mail:</w:t>
      </w:r>
      <w:hyperlink r:id="rId9">
        <w:r>
          <w:rPr>
            <w:b/>
            <w:color w:val="0000FF"/>
            <w:sz w:val="22"/>
            <w:szCs w:val="22"/>
            <w:u w:val="single"/>
          </w:rPr>
          <w:t>allworld-tour@mail.ru</w:t>
        </w:r>
      </w:hyperlink>
      <w:r>
        <w:rPr>
          <w:b/>
          <w:sz w:val="22"/>
          <w:szCs w:val="22"/>
        </w:rPr>
        <w:t xml:space="preserve"> сайт: </w:t>
      </w:r>
      <w:hyperlink r:id="rId10">
        <w:r>
          <w:rPr>
            <w:b/>
            <w:color w:val="0000FF"/>
            <w:sz w:val="22"/>
            <w:szCs w:val="22"/>
            <w:u w:val="single"/>
          </w:rPr>
          <w:t>www.vesmirkazan.ru</w:t>
        </w:r>
      </w:hyperlink>
    </w:p>
    <w:p w:rsidR="00115F94" w:rsidRDefault="00FE1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115F94" w:rsidRDefault="00FE16A7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115F94" w:rsidRDefault="00FE16A7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путе</w:t>
      </w:r>
      <w:r w:rsidR="008565A3">
        <w:rPr>
          <w:b/>
          <w:sz w:val="28"/>
          <w:szCs w:val="28"/>
        </w:rPr>
        <w:t>вок в санаторий «Надежда» в 2022</w:t>
      </w:r>
      <w:r>
        <w:rPr>
          <w:b/>
          <w:sz w:val="28"/>
          <w:szCs w:val="28"/>
        </w:rPr>
        <w:t xml:space="preserve"> году</w:t>
      </w:r>
    </w:p>
    <w:p w:rsidR="00115F94" w:rsidRDefault="00FE16A7">
      <w:pPr>
        <w:spacing w:before="100" w:after="100"/>
        <w:jc w:val="center"/>
        <w:rPr>
          <w:b/>
          <w:sz w:val="48"/>
          <w:szCs w:val="48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11">
        <w:r>
          <w:rPr>
            <w:color w:val="0000FF"/>
            <w:sz w:val="24"/>
            <w:szCs w:val="24"/>
            <w:u w:val="single"/>
          </w:rPr>
          <w:t>здесь…</w:t>
        </w:r>
      </w:hyperlink>
    </w:p>
    <w:p w:rsidR="00115F94" w:rsidRDefault="00FE16A7">
      <w:pPr>
        <w:spacing w:after="120"/>
        <w:jc w:val="left"/>
        <w:rPr>
          <w:color w:val="3F3F3F"/>
          <w:sz w:val="21"/>
          <w:szCs w:val="21"/>
        </w:rPr>
      </w:pPr>
      <w:r>
        <w:rPr>
          <w:b/>
          <w:sz w:val="24"/>
          <w:szCs w:val="24"/>
        </w:rPr>
        <w:t>Пенсионерам: специальные заезды по специальным ценам с трансфером из Казани! (</w:t>
      </w:r>
      <w:r>
        <w:rPr>
          <w:sz w:val="24"/>
          <w:szCs w:val="24"/>
        </w:rPr>
        <w:t xml:space="preserve">см. </w:t>
      </w:r>
      <w:hyperlink r:id="rId12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  <w:r>
        <w:rPr>
          <w:color w:val="3F3F3F"/>
          <w:sz w:val="21"/>
          <w:szCs w:val="21"/>
        </w:rPr>
        <w:t> </w:t>
      </w:r>
    </w:p>
    <w:p w:rsidR="008565A3" w:rsidRPr="008565A3" w:rsidRDefault="008565A3" w:rsidP="008565A3">
      <w:pPr>
        <w:suppressAutoHyphens/>
        <w:jc w:val="left"/>
        <w:rPr>
          <w:b/>
          <w:i/>
          <w:iCs/>
          <w:color w:val="FF0000"/>
          <w:sz w:val="24"/>
          <w:szCs w:val="24"/>
          <w:lang w:eastAsia="ar-SA"/>
        </w:rPr>
      </w:pPr>
      <w:r w:rsidRPr="008565A3">
        <w:rPr>
          <w:b/>
          <w:i/>
          <w:iCs/>
          <w:color w:val="FF0000"/>
          <w:sz w:val="24"/>
          <w:szCs w:val="24"/>
          <w:lang w:eastAsia="ar-SA"/>
        </w:rPr>
        <w:t>АКЦИЯ! СКИДКА ПЕНСИОНЕРАМ – 10%!</w:t>
      </w:r>
    </w:p>
    <w:p w:rsidR="008565A3" w:rsidRPr="008565A3" w:rsidRDefault="008565A3" w:rsidP="008565A3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8565A3">
        <w:rPr>
          <w:i/>
          <w:iCs/>
          <w:sz w:val="24"/>
          <w:szCs w:val="24"/>
          <w:highlight w:val="yellow"/>
          <w:lang w:eastAsia="ar-SA"/>
        </w:rPr>
        <w:t>Цены  действуют с 10.01.22г. по 19.06.22г.                           Расчетный час: заезд  в 12:00, выезд  в  10:00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9"/>
        <w:gridCol w:w="850"/>
        <w:gridCol w:w="709"/>
        <w:gridCol w:w="855"/>
        <w:gridCol w:w="846"/>
        <w:gridCol w:w="10"/>
        <w:gridCol w:w="840"/>
        <w:gridCol w:w="851"/>
        <w:gridCol w:w="18"/>
      </w:tblGrid>
      <w:tr w:rsidR="008565A3" w:rsidRPr="008565A3" w:rsidTr="004C159E">
        <w:trPr>
          <w:trHeight w:val="555"/>
        </w:trPr>
        <w:tc>
          <w:tcPr>
            <w:tcW w:w="5579" w:type="dxa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Кол-во</w:t>
            </w:r>
          </w:p>
          <w:p w:rsidR="008565A3" w:rsidRPr="008565A3" w:rsidRDefault="008565A3" w:rsidP="008565A3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711" w:type="dxa"/>
            <w:gridSpan w:val="3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Проживание,</w:t>
            </w:r>
          </w:p>
          <w:p w:rsidR="008565A3" w:rsidRPr="008565A3" w:rsidRDefault="008565A3" w:rsidP="008565A3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питание</w:t>
            </w:r>
          </w:p>
          <w:p w:rsidR="008565A3" w:rsidRPr="008565A3" w:rsidRDefault="008565A3" w:rsidP="008565A3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(руб./сутки)</w:t>
            </w:r>
          </w:p>
        </w:tc>
        <w:tc>
          <w:tcPr>
            <w:tcW w:w="1709" w:type="dxa"/>
            <w:gridSpan w:val="3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Проживание, питание, лечение</w:t>
            </w:r>
          </w:p>
          <w:p w:rsidR="008565A3" w:rsidRPr="008565A3" w:rsidRDefault="008565A3" w:rsidP="008565A3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(руб./сутки)</w:t>
            </w:r>
          </w:p>
        </w:tc>
      </w:tr>
      <w:tr w:rsidR="008565A3" w:rsidRPr="008565A3" w:rsidTr="004C159E">
        <w:trPr>
          <w:trHeight w:val="469"/>
        </w:trPr>
        <w:tc>
          <w:tcPr>
            <w:tcW w:w="5579" w:type="dxa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Главный корпус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565A3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8565A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6" w:type="dxa"/>
            <w:gridSpan w:val="2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840" w:type="dxa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69" w:type="dxa"/>
            <w:gridSpan w:val="2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8565A3" w:rsidRPr="008565A3" w:rsidTr="004C159E">
        <w:trPr>
          <w:trHeight w:val="255"/>
        </w:trPr>
        <w:tc>
          <w:tcPr>
            <w:tcW w:w="7138" w:type="dxa"/>
            <w:gridSpan w:val="3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8565A3">
              <w:rPr>
                <w:i/>
                <w:lang w:eastAsia="ar-SA"/>
              </w:rPr>
              <w:t>(ТВ, душ, санузел)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2-х местный номер (2,3 этаж)</w:t>
            </w:r>
          </w:p>
        </w:tc>
        <w:tc>
          <w:tcPr>
            <w:tcW w:w="85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1+1/2</w:t>
            </w:r>
          </w:p>
        </w:tc>
        <w:tc>
          <w:tcPr>
            <w:tcW w:w="70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2.900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3.800</w:t>
            </w: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3.900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5.800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i/>
                <w:lang w:eastAsia="ar-SA"/>
              </w:rPr>
              <w:t>(ТВ, душ, санузел)</w:t>
            </w:r>
          </w:p>
        </w:tc>
        <w:tc>
          <w:tcPr>
            <w:tcW w:w="85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shd w:val="clear" w:color="auto" w:fill="CCCCCC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6" w:type="dxa"/>
            <w:gridSpan w:val="2"/>
            <w:shd w:val="clear" w:color="auto" w:fill="CCCCCC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840" w:type="dxa"/>
            <w:shd w:val="clear" w:color="auto" w:fill="CCCCCC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69" w:type="dxa"/>
            <w:gridSpan w:val="2"/>
            <w:shd w:val="clear" w:color="auto" w:fill="CCCCCC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 xml:space="preserve">1-но местный номер </w:t>
            </w:r>
          </w:p>
        </w:tc>
        <w:tc>
          <w:tcPr>
            <w:tcW w:w="85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4.600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5.900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7138" w:type="dxa"/>
            <w:gridSpan w:val="3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i/>
                <w:lang w:eastAsia="ar-SA"/>
              </w:rPr>
              <w:t>(TV, холодильник, телефон, мягкая  мебель, чайник,  душ/ванна,  санузел)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6" w:type="dxa"/>
            <w:gridSpan w:val="2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69" w:type="dxa"/>
            <w:gridSpan w:val="2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 чел.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2-х комнатный 2-х местный номер</w:t>
            </w:r>
          </w:p>
        </w:tc>
        <w:tc>
          <w:tcPr>
            <w:tcW w:w="85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6.400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8.000</w:t>
            </w: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7.400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10.000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3 чел.</w:t>
            </w:r>
          </w:p>
        </w:tc>
        <w:tc>
          <w:tcPr>
            <w:tcW w:w="856" w:type="dxa"/>
            <w:gridSpan w:val="2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4 чел.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3 чел.</w:t>
            </w:r>
          </w:p>
        </w:tc>
        <w:tc>
          <w:tcPr>
            <w:tcW w:w="869" w:type="dxa"/>
            <w:gridSpan w:val="2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4 чел.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2-х комнатный 2-х местный номер</w:t>
            </w:r>
          </w:p>
        </w:tc>
        <w:tc>
          <w:tcPr>
            <w:tcW w:w="85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9.600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12.600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shd w:val="clear" w:color="auto" w:fill="D9D9D9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6" w:type="dxa"/>
            <w:gridSpan w:val="2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69" w:type="dxa"/>
            <w:gridSpan w:val="2"/>
            <w:shd w:val="clear" w:color="auto" w:fill="D9D9D9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 xml:space="preserve">Дополнительное место </w:t>
            </w:r>
          </w:p>
        </w:tc>
        <w:tc>
          <w:tcPr>
            <w:tcW w:w="155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2.000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2.500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Дополнительное место (</w:t>
            </w:r>
            <w:proofErr w:type="spellStart"/>
            <w:r w:rsidRPr="008565A3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8565A3">
              <w:rPr>
                <w:sz w:val="24"/>
                <w:szCs w:val="24"/>
                <w:lang w:eastAsia="ar-SA"/>
              </w:rPr>
              <w:t>. с 3 до 12 лет)</w:t>
            </w:r>
          </w:p>
        </w:tc>
        <w:tc>
          <w:tcPr>
            <w:tcW w:w="155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1.450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1.950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Корпус №2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2-х местный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2.400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3.400</w:t>
            </w:r>
          </w:p>
        </w:tc>
      </w:tr>
      <w:tr w:rsidR="008565A3" w:rsidRPr="008565A3" w:rsidTr="004C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Дополнительное место</w:t>
            </w:r>
          </w:p>
        </w:tc>
        <w:tc>
          <w:tcPr>
            <w:tcW w:w="155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2.000</w:t>
            </w:r>
          </w:p>
        </w:tc>
        <w:tc>
          <w:tcPr>
            <w:tcW w:w="856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3.000</w:t>
            </w:r>
          </w:p>
        </w:tc>
        <w:tc>
          <w:tcPr>
            <w:tcW w:w="869" w:type="dxa"/>
            <w:gridSpan w:val="2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Питание 4-х разовое «заказное меню»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1.000</w:t>
            </w:r>
          </w:p>
        </w:tc>
      </w:tr>
      <w:tr w:rsidR="008565A3" w:rsidRPr="008565A3" w:rsidTr="004C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 xml:space="preserve">Лечение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1.000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shd w:val="clear" w:color="auto" w:fill="E6E6E6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Дополнительные услуги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gridSpan w:val="6"/>
            <w:shd w:val="clear" w:color="auto" w:fill="E6E6E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 xml:space="preserve">Посещение бассейна (45 мин.) </w:t>
            </w:r>
            <w:proofErr w:type="spellStart"/>
            <w:r w:rsidRPr="008565A3">
              <w:rPr>
                <w:sz w:val="24"/>
                <w:szCs w:val="24"/>
                <w:lang w:eastAsia="ar-SA"/>
              </w:rPr>
              <w:t>взр</w:t>
            </w:r>
            <w:proofErr w:type="spellEnd"/>
            <w:r w:rsidRPr="008565A3">
              <w:rPr>
                <w:sz w:val="24"/>
                <w:szCs w:val="24"/>
                <w:lang w:eastAsia="ar-SA"/>
              </w:rPr>
              <w:t>./</w:t>
            </w:r>
            <w:proofErr w:type="spellStart"/>
            <w:r w:rsidRPr="008565A3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8565A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gridSpan w:val="2"/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45 мин.</w:t>
            </w:r>
          </w:p>
        </w:tc>
        <w:tc>
          <w:tcPr>
            <w:tcW w:w="3420" w:type="dxa"/>
            <w:gridSpan w:val="6"/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120/60</w:t>
            </w:r>
          </w:p>
        </w:tc>
      </w:tr>
      <w:tr w:rsidR="008565A3" w:rsidRPr="008565A3" w:rsidTr="004C159E">
        <w:trPr>
          <w:trHeight w:val="255"/>
        </w:trPr>
        <w:tc>
          <w:tcPr>
            <w:tcW w:w="5579" w:type="dxa"/>
            <w:tcBorders>
              <w:bottom w:val="single" w:sz="4" w:space="0" w:color="auto"/>
            </w:tcBorders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Аренда сауны №1 с микробассейном (до 10 чел.)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45 мин.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center"/>
          </w:tcPr>
          <w:p w:rsidR="008565A3" w:rsidRPr="008565A3" w:rsidRDefault="008565A3" w:rsidP="008565A3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8565A3">
              <w:rPr>
                <w:sz w:val="24"/>
                <w:szCs w:val="24"/>
                <w:lang w:eastAsia="ar-SA"/>
              </w:rPr>
              <w:t>2500</w:t>
            </w:r>
          </w:p>
        </w:tc>
      </w:tr>
    </w:tbl>
    <w:p w:rsidR="00C00726" w:rsidRDefault="00C00726">
      <w:pPr>
        <w:spacing w:after="120"/>
        <w:jc w:val="left"/>
        <w:rPr>
          <w:color w:val="3F3F3F"/>
          <w:sz w:val="21"/>
          <w:szCs w:val="21"/>
        </w:rPr>
      </w:pPr>
      <w:bookmarkStart w:id="0" w:name="_GoBack"/>
      <w:bookmarkEnd w:id="0"/>
    </w:p>
    <w:p w:rsidR="00FE16A7" w:rsidRDefault="00FE16A7" w:rsidP="00FE16A7">
      <w:pPr>
        <w:autoSpaceDE w:val="0"/>
      </w:pPr>
      <w:r w:rsidRPr="005100F4">
        <w:rPr>
          <w:b/>
        </w:rPr>
        <w:t>Дети:</w:t>
      </w:r>
      <w:r>
        <w:t xml:space="preserve"> принимаются с 3 до 1</w:t>
      </w:r>
      <w:r w:rsidRPr="00290FF1">
        <w:t>2</w:t>
      </w:r>
      <w:r>
        <w:t xml:space="preserve"> лет включительно:</w:t>
      </w:r>
    </w:p>
    <w:p w:rsidR="00FE16A7" w:rsidRDefault="00FE16A7" w:rsidP="00FE16A7">
      <w:pPr>
        <w:autoSpaceDE w:val="0"/>
      </w:pPr>
      <w:r>
        <w:t>- основное место – со скидкой 20% от стоимости путевки взрослого;</w:t>
      </w:r>
    </w:p>
    <w:p w:rsidR="00FE16A7" w:rsidRDefault="00FE16A7" w:rsidP="00FE16A7">
      <w:pPr>
        <w:autoSpaceDE w:val="0"/>
      </w:pPr>
      <w:r>
        <w:t>- дополнительное место – со скидкой 30% от стоимости путевки взрослого;</w:t>
      </w:r>
    </w:p>
    <w:p w:rsidR="00FE16A7" w:rsidRDefault="00FE16A7" w:rsidP="00FE16A7">
      <w:pPr>
        <w:autoSpaceDE w:val="0"/>
      </w:pPr>
      <w:r>
        <w:t>- без предоставления отдельного места – 50% от стоимости путевки взрослого</w:t>
      </w:r>
    </w:p>
    <w:p w:rsidR="00FE16A7" w:rsidRPr="000A180A" w:rsidRDefault="00FE16A7" w:rsidP="00FE16A7">
      <w:pPr>
        <w:autoSpaceDE w:val="0"/>
      </w:pPr>
      <w:r>
        <w:t>На лечение – с 3-х лет.</w:t>
      </w:r>
    </w:p>
    <w:p w:rsidR="00FE16A7" w:rsidRPr="00211E40" w:rsidRDefault="00FE16A7" w:rsidP="00FE16A7">
      <w:pPr>
        <w:rPr>
          <w:b/>
          <w:bCs/>
          <w:color w:val="000000"/>
          <w:sz w:val="10"/>
          <w:szCs w:val="10"/>
        </w:rPr>
      </w:pPr>
    </w:p>
    <w:p w:rsidR="00FE16A7" w:rsidRPr="000A180A" w:rsidRDefault="00FE16A7" w:rsidP="00FE16A7">
      <w:pPr>
        <w:rPr>
          <w:bCs/>
          <w:color w:val="000000"/>
        </w:rPr>
      </w:pPr>
      <w:r>
        <w:rPr>
          <w:b/>
          <w:bCs/>
          <w:color w:val="000000"/>
        </w:rPr>
        <w:t xml:space="preserve">Условные обозначения: </w:t>
      </w:r>
      <w:r w:rsidRPr="00787BBE">
        <w:rPr>
          <w:bCs/>
          <w:color w:val="000000"/>
        </w:rPr>
        <w:t xml:space="preserve">основное место: "2" </w:t>
      </w:r>
      <w:r>
        <w:rPr>
          <w:bCs/>
          <w:color w:val="000000"/>
        </w:rPr>
        <w:t>–</w:t>
      </w:r>
      <w:r w:rsidRPr="00787BBE">
        <w:rPr>
          <w:bCs/>
          <w:color w:val="000000"/>
        </w:rPr>
        <w:t xml:space="preserve"> 2-х спальная кровать, "1" – 1,5-спальная кровать,</w:t>
      </w:r>
    </w:p>
    <w:p w:rsidR="00FE16A7" w:rsidRDefault="00FE16A7" w:rsidP="00FE16A7">
      <w:pPr>
        <w:autoSpaceDE w:val="0"/>
        <w:rPr>
          <w:color w:val="000000"/>
        </w:rPr>
      </w:pPr>
      <w:r>
        <w:rPr>
          <w:color w:val="000000"/>
        </w:rPr>
        <w:t>доп. место: "2" – раскладной диван; во все номера можно поставить  раскладушку.</w:t>
      </w:r>
    </w:p>
    <w:p w:rsidR="00FE16A7" w:rsidRDefault="00FE16A7" w:rsidP="00FE16A7">
      <w:pPr>
        <w:rPr>
          <w:i/>
        </w:rPr>
      </w:pPr>
      <w:r w:rsidRPr="0015652F">
        <w:rPr>
          <w:b/>
          <w:i/>
        </w:rPr>
        <w:t xml:space="preserve">В стоимость путёвки с лечением включено </w:t>
      </w:r>
      <w:r w:rsidRPr="0015652F">
        <w:rPr>
          <w:i/>
        </w:rPr>
        <w:t>посещение бассейна (каждый день) и сауны (по установленному тарифу).</w:t>
      </w:r>
    </w:p>
    <w:p w:rsidR="00FE16A7" w:rsidRDefault="00FE16A7">
      <w:pPr>
        <w:spacing w:after="120"/>
        <w:jc w:val="left"/>
        <w:rPr>
          <w:b/>
          <w:sz w:val="28"/>
          <w:szCs w:val="28"/>
          <w:u w:val="single"/>
        </w:rPr>
      </w:pPr>
    </w:p>
    <w:p w:rsidR="00115F94" w:rsidRDefault="00FE16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ПРАКТИКУМ ЗДОРОВЬЯ</w:t>
      </w:r>
    </w:p>
    <w:p w:rsidR="00115F94" w:rsidRDefault="00115F94">
      <w:pPr>
        <w:jc w:val="center"/>
        <w:rPr>
          <w:b/>
          <w:i/>
          <w:sz w:val="36"/>
          <w:szCs w:val="36"/>
        </w:rPr>
      </w:pP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Практикум – потому что доктора санатория </w:t>
      </w:r>
      <w:r>
        <w:rPr>
          <w:b/>
          <w:sz w:val="24"/>
          <w:szCs w:val="24"/>
        </w:rPr>
        <w:t>совместно с пациентами</w:t>
      </w:r>
      <w:r>
        <w:rPr>
          <w:sz w:val="24"/>
          <w:szCs w:val="24"/>
        </w:rPr>
        <w:t xml:space="preserve"> формируют сознательное ценностное отношение человека к своему здоровью и потребность ведения здорового образа жизни.</w:t>
      </w: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>: Улучшение качества здоровья человека; восстановление защитных сил организма, омоложение, нормализация обменных процессов, восстановление психологической гармонии пациента и окружающего мира, с помощью энтеросорбентов,  фитотерапии,  физиолечения, бальнеотерапии, лечебной гимнастики, психотерапевтических тренингов.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Щадящая методика очищения - это последовательное очищение толстого кишечника, желчного пузыря, почек, лимфы, крови и суставов за 7,10 дней на фоне разгрузочной диетотерапии.</w:t>
      </w:r>
    </w:p>
    <w:p w:rsidR="00115F94" w:rsidRDefault="00115F94">
      <w:pPr>
        <w:jc w:val="left"/>
        <w:rPr>
          <w:sz w:val="24"/>
          <w:szCs w:val="24"/>
        </w:rPr>
      </w:pP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      Примерный перечень процедур (по показаниям).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Все процедуры назначаются строго лечащим врачом санатория по показаниям. При наличии противопоказаний стоимость не показанной  процедуры не возвращается.</w:t>
      </w:r>
      <w:r>
        <w:rPr>
          <w:sz w:val="24"/>
          <w:szCs w:val="24"/>
        </w:rPr>
        <w:br/>
        <w:t>1. Приём и динамическое наблюдение лечащего врача и дежурной медсестры с оформлением документации.</w:t>
      </w:r>
      <w:r>
        <w:rPr>
          <w:sz w:val="24"/>
          <w:szCs w:val="24"/>
        </w:rPr>
        <w:br/>
        <w:t>2. Калиперо и биоимпеданс -диагностика, позволяющая определить соотношение жировой, мышечной массы, содержание воды в организме, уровень основного метаболизма.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3. Прием адсорбентов и желчегонных препаратов ежедневно.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4. Стимуляция желчеотделения с помощью преформированных физических факторов.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5. Прием отваров лекарственных трав и минеральной воды из собственных источников, усиливающих дренажную функцию печени и кишечника ежедневно.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6. Йодобромные минерально-жемчужные ванны.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7. Омолаживающие скипидарные ванны по Залманову.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8. Ручной массаж, механический массаж.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9. Лечебная физкультура  в бассейне с минеральной водой.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10. Суставная лечебная гимнастика с инструктором в зале или на свежем воздухе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11. Лечебная физкультура для кишечника.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12. Сауна, плавание в бассейне, ежедневно.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13. Информационный блок (освещение вопросов физического, психологического и духовного аспектов здоровья).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14. Дыхательные гимнастики.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15. Озонотерапия в/в.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16. Разгрузочная диетотерапия.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После окончания программы врачом выдаются индивидуальные рекомендации, необходимые для сохранения здоровья. С целью достижения максимального эффекта мы предлагаем Вам продлить своё пребывание в санатории ещё на 3 – 5 дней (обязательно предварительное бронирование!).</w:t>
      </w:r>
    </w:p>
    <w:p w:rsidR="00115F94" w:rsidRDefault="00115F94">
      <w:pPr>
        <w:jc w:val="left"/>
        <w:rPr>
          <w:sz w:val="24"/>
          <w:szCs w:val="24"/>
        </w:rPr>
      </w:pP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sz w:val="24"/>
          <w:szCs w:val="24"/>
          <w:u w:val="single"/>
        </w:rPr>
        <w:t>ПОДГОТОВКА К ПРОГРАММЕ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• За 1-2 недели до заезда желательно пройти ультразвуковое обследование печени, желчного пузыря, почек по месту жительства.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• При себе необходимо иметь санаторно-курортную карту с результатами обследования, (не позднее 2 месяцев).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• Исключить из меню алкоголь не менее чем за 2 дня до заезда.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• Приезд на Программу в 14.00 дня заезда (начало программы).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• Последние 2-ое суток перед заездом (режим питания):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каши, овощи, зелень, фрукты, сухофрукты, яблочный сок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-лицам, приехавшим на Программу, запрещен прием всякой пищи и напитков, кроме диеты, назначенной лечащим врачом.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>При себе иметь: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1. Предметы личной гигиены, мочалку.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2. Спортивную форму (соответственно сезону 2-х видов: для зала и открытых площадок, 2 х/б футболки.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 3. Спортивную обувь, тапочки (сланцы).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4. Банный халат, купальник (плавки), шерстяную шапочку для сауны, резиновую шапочку для бассейна.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5.  Настроение на хорошую, активную работу!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Отъезд по окончании программы – в 13.00.</w:t>
      </w:r>
    </w:p>
    <w:p w:rsidR="00115F94" w:rsidRDefault="00FE16A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на 7 дней: 2-х местный номер на 1чел. – 24.600</w:t>
      </w:r>
    </w:p>
    <w:p w:rsidR="00115F94" w:rsidRDefault="00FE16A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1-но местный номер на 1чел. – 28.800</w:t>
      </w:r>
    </w:p>
    <w:p w:rsidR="00115F94" w:rsidRDefault="00FE16A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на 10 дней: 2-х местный номер на 1чел. – 35.200</w:t>
      </w:r>
    </w:p>
    <w:p w:rsidR="00115F94" w:rsidRDefault="00FE16A7">
      <w:pPr>
        <w:jc w:val="left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1-но местный номер на 1чел. – 41.200</w:t>
      </w:r>
    </w:p>
    <w:p w:rsidR="00115F94" w:rsidRDefault="00115F94">
      <w:pPr>
        <w:ind w:left="108"/>
        <w:jc w:val="center"/>
        <w:rPr>
          <w:b/>
          <w:i/>
          <w:color w:val="FF0000"/>
          <w:sz w:val="24"/>
          <w:szCs w:val="24"/>
        </w:rPr>
      </w:pPr>
    </w:p>
    <w:p w:rsidR="00115F94" w:rsidRDefault="00115F94">
      <w:pPr>
        <w:ind w:left="108"/>
        <w:jc w:val="center"/>
        <w:rPr>
          <w:b/>
          <w:i/>
          <w:color w:val="FF0000"/>
          <w:sz w:val="24"/>
          <w:szCs w:val="24"/>
        </w:rPr>
      </w:pP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Инфраструктура и номера:</w:t>
      </w:r>
      <w:r>
        <w:rPr>
          <w:sz w:val="24"/>
          <w:szCs w:val="24"/>
        </w:rPr>
        <w:t xml:space="preserve"> Здравница представляет собой единый комплекс, состоящий из основного трехэтажного корпуса, соединенного с лечебным корпусом и столовой, и двухэтажных улучшенных корпусов, с благоустроенными номерами различной степени комфортности. К Вашим услугам стандартные двух-, трех-, четырехместные номера, "п/люксы" и люксы, оснащенные телевизором, холодильником, телефоном и современной мягкой мебелью. Лечебная база оснащена современным медицинским оборудованием.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76"/>
        <w:gridCol w:w="857"/>
        <w:gridCol w:w="849"/>
      </w:tblGrid>
      <w:tr w:rsidR="00115F94">
        <w:trPr>
          <w:trHeight w:val="1"/>
        </w:trPr>
        <w:tc>
          <w:tcPr>
            <w:tcW w:w="1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Главный корпус (3 этажа)</w:t>
            </w:r>
          </w:p>
        </w:tc>
      </w:tr>
      <w:tr w:rsidR="00115F94">
        <w:tc>
          <w:tcPr>
            <w:tcW w:w="9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Однокомнатный двухместный:</w:t>
            </w:r>
            <w:r>
              <w:t>с</w:t>
            </w:r>
            <w:r>
              <w:rPr>
                <w:sz w:val="24"/>
                <w:szCs w:val="24"/>
              </w:rPr>
              <w:t>анузел совмещен, душ на поддон. Две односпальные кровати, прикроватные тумбочки, шкаф для белья, ТВ.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1+1/2</w:t>
            </w:r>
          </w:p>
        </w:tc>
      </w:tr>
      <w:tr w:rsidR="00115F94">
        <w:tc>
          <w:tcPr>
            <w:tcW w:w="9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Двухкомнатный четырехместный:</w:t>
            </w:r>
            <w:r>
              <w:t>с</w:t>
            </w:r>
            <w:r>
              <w:rPr>
                <w:sz w:val="24"/>
                <w:szCs w:val="24"/>
              </w:rPr>
              <w:t>анузел совмещен, душ на поддон. Четыре односпальные кровати, прикроватные тумбочки, шкаф для белья, ТВ.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1+1+1+1</w:t>
            </w:r>
          </w:p>
        </w:tc>
      </w:tr>
      <w:tr w:rsidR="00115F94">
        <w:tc>
          <w:tcPr>
            <w:tcW w:w="9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Однокомнатный одноместный:</w:t>
            </w:r>
            <w:r>
              <w:t>с</w:t>
            </w:r>
            <w:r>
              <w:rPr>
                <w:sz w:val="24"/>
                <w:szCs w:val="24"/>
              </w:rPr>
              <w:t>анузел совмещен, ванна. Односпальная кровать, прикроватная тумбочка, шкаф для белья, ТВ, холодильник.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5F94">
        <w:tc>
          <w:tcPr>
            <w:tcW w:w="9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Двухкомнатный номер: </w:t>
            </w:r>
            <w:r>
              <w:t>с</w:t>
            </w:r>
            <w:r>
              <w:rPr>
                <w:sz w:val="24"/>
                <w:szCs w:val="24"/>
              </w:rPr>
              <w:t>анузел совмещен, душ/ванна. В спальне двуспальная кровать, тумбочка прикроватная. В гостиной комплект мягкой мебели (раскладной диван), ТВ, холодильник.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1+1+1</w:t>
            </w:r>
          </w:p>
        </w:tc>
      </w:tr>
      <w:tr w:rsidR="00115F94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Второй корпус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Однокомнатный двухместный: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Санузел совмещенный, душ/ванна. Одна двуспальная или две односпальные кровати, мягкая мебель, ТВ, холодильник.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115F94">
        <w:tc>
          <w:tcPr>
            <w:tcW w:w="9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Двухкомнатный номер: </w:t>
            </w:r>
            <w:r>
              <w:rPr>
                <w:sz w:val="24"/>
                <w:szCs w:val="24"/>
              </w:rPr>
              <w:t>санузел совмещен, душ/ванна. Двуспальная кровать, раскладной диван, стенка-горка, посуда, ТВ, холодильник.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115F94">
        <w:tc>
          <w:tcPr>
            <w:tcW w:w="9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115F94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15F94" w:rsidRDefault="00115F94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15F94" w:rsidRDefault="00115F94">
      <w:pPr>
        <w:jc w:val="left"/>
        <w:rPr>
          <w:b/>
          <w:sz w:val="10"/>
          <w:szCs w:val="10"/>
        </w:rPr>
      </w:pPr>
    </w:p>
    <w:p w:rsidR="00115F94" w:rsidRDefault="00115F94">
      <w:pPr>
        <w:jc w:val="left"/>
        <w:rPr>
          <w:b/>
          <w:sz w:val="10"/>
          <w:szCs w:val="10"/>
        </w:rPr>
      </w:pPr>
    </w:p>
    <w:p w:rsidR="00115F94" w:rsidRDefault="00FE16A7">
      <w:pPr>
        <w:tabs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Природные лечебные факторы:</w:t>
      </w:r>
      <w:r>
        <w:rPr>
          <w:sz w:val="24"/>
          <w:szCs w:val="24"/>
        </w:rPr>
        <w:t xml:space="preserve">  Санаторий "Надежда" является обладателем несметных сокровищ - трех источников, освященных церковью, в недрах которых благодатная земля чувашская родит удивительные минеральные воды по своим качествам и способности исцелять нисколько не уступающие водам Кавказа и Крыма. </w:t>
      </w:r>
    </w:p>
    <w:p w:rsidR="00115F94" w:rsidRDefault="00FE16A7">
      <w:pPr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"СЫВЛАХ (Здоровье)"</w:t>
      </w:r>
      <w:r>
        <w:rPr>
          <w:sz w:val="24"/>
          <w:szCs w:val="24"/>
        </w:rPr>
        <w:t xml:space="preserve"> - лечебно-столовая минеральная вода феодосийского типа сульфат но-хлоридно-натриевого состава с уникальным сочетанием анионов-катионов и всевозможных микроэлементов, эффективна при лечении и профилактике заболеваний желудочно-кишечного тракта, в том числе хронических гастритов с нормальной, повышенной и пониженной секретной функцией желудка, хронических колитах и энтероколитах, хронических заболеваниях печени и желчевыводящих путей, хронических панкреатитах, нарушениях обмена веществ, дисбактериозе. </w:t>
      </w:r>
      <w:r>
        <w:rPr>
          <w:sz w:val="24"/>
          <w:szCs w:val="24"/>
        </w:rPr>
        <w:br/>
        <w:t xml:space="preserve">     </w:t>
      </w:r>
      <w:r>
        <w:rPr>
          <w:b/>
          <w:sz w:val="24"/>
          <w:szCs w:val="24"/>
        </w:rPr>
        <w:t>"РОДНИК НАДЕЖДЫ"</w:t>
      </w:r>
      <w:r>
        <w:rPr>
          <w:sz w:val="24"/>
          <w:szCs w:val="24"/>
        </w:rPr>
        <w:t xml:space="preserve"> - минеральная столовая вода, гидрокарбонатная магниево-натриевая. Пригодна для ежедневного употребления для людей, ведущих здоровый образ жизни. Кристально чистая, мягкая, со вкусом природной свежести, прекрасно утоляет жажду, восстанавливает жизненные силы. Постоянное употребление этой воды - как нормы жизни, ее физиологическая полноценность, наполненность живительной силой - так необходимы сегодня Вам и Вашим детям, подобно солнечному свету и теплу. </w:t>
      </w:r>
      <w:r>
        <w:rPr>
          <w:sz w:val="24"/>
          <w:szCs w:val="24"/>
        </w:rPr>
        <w:br/>
        <w:t xml:space="preserve">     </w:t>
      </w:r>
      <w:r>
        <w:rPr>
          <w:b/>
          <w:sz w:val="24"/>
          <w:szCs w:val="24"/>
        </w:rPr>
        <w:t>"АКВА-ЛЮКС"</w:t>
      </w:r>
      <w:r>
        <w:rPr>
          <w:sz w:val="24"/>
          <w:szCs w:val="24"/>
        </w:rPr>
        <w:t xml:space="preserve"> - вода минерализованная гидрокарбонатно-хлоридно-сульфатно-натриевая, </w:t>
      </w:r>
      <w:r>
        <w:rPr>
          <w:sz w:val="24"/>
          <w:szCs w:val="24"/>
        </w:rPr>
        <w:lastRenderedPageBreak/>
        <w:t xml:space="preserve">получена путем смешения минеральных вод "Сывлах" и "Родник Надежды". Польза полученной воды не только в ее уникальном вкусе, но и в идеально сбалансированном минеральном составе, где все микроэлементы содержаться в правильной пропорции, необходимой человеку, они прекрасно нормализуют обмен веществ, укрепляют зубную эмаль, выводят шлаки, что особенно важно в современных экологических условиях. </w:t>
      </w:r>
      <w:r>
        <w:rPr>
          <w:sz w:val="24"/>
          <w:szCs w:val="24"/>
        </w:rPr>
        <w:br/>
        <w:t xml:space="preserve">     Истинное наслаждение Вам доставят ванны из йодо-бромного рассола, добываемого почти с километровой глубины. Полечить в таком "мини-море" и вместе с жемчужными пузырьками воздуха улетучатся все невзгоды, связанные с заболеваниями нервной или сердечно-сосудистой систем, болезнями суставов, мочеполовых органов, аллергией или нарушением обмена веществ. </w:t>
      </w:r>
      <w:r>
        <w:rPr>
          <w:sz w:val="24"/>
          <w:szCs w:val="24"/>
        </w:rPr>
        <w:br/>
        <w:t xml:space="preserve">     А если Вы любите движение, пожалуйста, - те же минеральные компоненты и микроэлементы получайте во время плавания и гимнастики под руководством инструктора в бассейне, наполненном все той же целебной минеральной водой! </w:t>
      </w: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Мед.персонал:</w:t>
      </w:r>
      <w:r>
        <w:rPr>
          <w:sz w:val="24"/>
          <w:szCs w:val="24"/>
        </w:rPr>
        <w:t xml:space="preserve">  врач невропатолог I квалификационной категории, врач – уролог  I кв. категории, врач гинеколог, врач косметолог.</w:t>
      </w: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Медуслуги, входящие в стоимость лечения:</w:t>
      </w:r>
    </w:p>
    <w:p w:rsidR="00115F94" w:rsidRDefault="00FE16A7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прием, консультация лечащего врача первичный и повторный; </w:t>
      </w:r>
      <w:r>
        <w:object w:dxaOrig="160" w:dyaOrig="160">
          <v:shape id="_x0000_i1026" type="#_x0000_t75" style="width:8.15pt;height:8.15pt" o:ole="" filled="t">
            <v:imagedata r:id="rId13" o:title=" "/>
          </v:shape>
          <o:OLEObject Type="Embed" ProgID="StaticMetafile" ShapeID="_x0000_i1026" DrawAspect="Content" ObjectID="_1705320842" r:id="rId14"/>
        </w:object>
      </w:r>
      <w:r>
        <w:rPr>
          <w:sz w:val="24"/>
          <w:szCs w:val="24"/>
        </w:rPr>
        <w:t xml:space="preserve"> ежедневный прием минеральной воды, 3 раза в день, озонированная питьевая вода; </w:t>
      </w:r>
      <w:r>
        <w:object w:dxaOrig="160" w:dyaOrig="160">
          <v:shape id="_x0000_i1027" type="#_x0000_t75" style="width:8.15pt;height:8.15pt" o:ole="" filled="t">
            <v:imagedata r:id="rId13" o:title=" "/>
          </v:shape>
          <o:OLEObject Type="Embed" ProgID="StaticMetafile" ShapeID="_x0000_i1027" DrawAspect="Content" ObjectID="_1705320843" r:id="rId15"/>
        </w:object>
      </w:r>
      <w:r>
        <w:rPr>
          <w:sz w:val="24"/>
          <w:szCs w:val="24"/>
        </w:rPr>
        <w:t xml:space="preserve"> прием </w:t>
      </w:r>
      <w:proofErr w:type="spellStart"/>
      <w:r>
        <w:rPr>
          <w:sz w:val="24"/>
          <w:szCs w:val="24"/>
        </w:rPr>
        <w:t>фиточая</w:t>
      </w:r>
      <w:proofErr w:type="spellEnd"/>
      <w:r>
        <w:rPr>
          <w:sz w:val="24"/>
          <w:szCs w:val="24"/>
        </w:rPr>
        <w:t>, 2 раз/день (почечный, грудной, витаминный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успокоительные сборы); </w:t>
      </w:r>
      <w:r>
        <w:object w:dxaOrig="160" w:dyaOrig="160">
          <v:shape id="_x0000_i1028" type="#_x0000_t75" style="width:8.15pt;height:8.15pt" o:ole="" filled="t">
            <v:imagedata r:id="rId13" o:title=" "/>
          </v:shape>
          <o:OLEObject Type="Embed" ProgID="StaticMetafile" ShapeID="_x0000_i1028" DrawAspect="Content" ObjectID="_1705320844" r:id="rId16"/>
        </w:object>
      </w:r>
      <w:r>
        <w:rPr>
          <w:sz w:val="24"/>
          <w:szCs w:val="24"/>
        </w:rPr>
        <w:t xml:space="preserve"> по показаниям, по назначению врача:  </w:t>
      </w:r>
      <w:r>
        <w:object w:dxaOrig="160" w:dyaOrig="160">
          <v:shape id="_x0000_i1029" type="#_x0000_t75" style="width:8.15pt;height:8.15pt" o:ole="" filled="t">
            <v:imagedata r:id="rId13" o:title=" "/>
          </v:shape>
          <o:OLEObject Type="Embed" ProgID="StaticMetafile" ShapeID="_x0000_i1029" DrawAspect="Content" ObjectID="_1705320845" r:id="rId17"/>
        </w:object>
      </w:r>
      <w:r>
        <w:rPr>
          <w:sz w:val="24"/>
          <w:szCs w:val="24"/>
        </w:rPr>
        <w:t xml:space="preserve">массаж ручной (1 зоны/ 10 минут); </w:t>
      </w:r>
      <w:r>
        <w:object w:dxaOrig="160" w:dyaOrig="160">
          <v:shape id="_x0000_i1030" type="#_x0000_t75" style="width:8.15pt;height:8.15pt" o:ole="" filled="t">
            <v:imagedata r:id="rId13" o:title=" "/>
          </v:shape>
          <o:OLEObject Type="Embed" ProgID="StaticMetafile" ShapeID="_x0000_i1030" DrawAspect="Content" ObjectID="_1705320846" r:id="rId18"/>
        </w:object>
      </w:r>
      <w:proofErr w:type="spellStart"/>
      <w:r>
        <w:rPr>
          <w:sz w:val="24"/>
          <w:szCs w:val="24"/>
        </w:rPr>
        <w:t>физиопроцедуры</w:t>
      </w:r>
      <w:proofErr w:type="spellEnd"/>
      <w:r>
        <w:rPr>
          <w:sz w:val="24"/>
          <w:szCs w:val="24"/>
        </w:rPr>
        <w:t xml:space="preserve"> (электрофорез, дарсонвализация, </w:t>
      </w:r>
      <w:proofErr w:type="spellStart"/>
      <w:r>
        <w:rPr>
          <w:sz w:val="24"/>
          <w:szCs w:val="24"/>
        </w:rPr>
        <w:t>амплипульс</w:t>
      </w:r>
      <w:proofErr w:type="spellEnd"/>
      <w:r>
        <w:rPr>
          <w:sz w:val="24"/>
          <w:szCs w:val="24"/>
        </w:rPr>
        <w:t xml:space="preserve">-терапия, ультразвук, магнит, лазер, спелеотерапия, электоргрязь, парафин, сухие углекислые ванны, ДЭНАС-терапия, тепловой мат из </w:t>
      </w:r>
      <w:proofErr w:type="spellStart"/>
      <w:r>
        <w:rPr>
          <w:sz w:val="24"/>
          <w:szCs w:val="24"/>
        </w:rPr>
        <w:t>турмания</w:t>
      </w:r>
      <w:proofErr w:type="spellEnd"/>
      <w:r>
        <w:rPr>
          <w:sz w:val="24"/>
          <w:szCs w:val="24"/>
        </w:rPr>
        <w:t xml:space="preserve">); </w:t>
      </w:r>
      <w:r>
        <w:object w:dxaOrig="160" w:dyaOrig="160">
          <v:shape id="_x0000_i1031" type="#_x0000_t75" style="width:8.15pt;height:8.15pt" o:ole="" filled="t">
            <v:imagedata r:id="rId13" o:title=" "/>
          </v:shape>
          <o:OLEObject Type="Embed" ProgID="StaticMetafile" ShapeID="_x0000_i1031" DrawAspect="Content" ObjectID="_1705320847" r:id="rId19"/>
        </w:object>
      </w:r>
      <w:proofErr w:type="gramStart"/>
      <w:r>
        <w:rPr>
          <w:sz w:val="24"/>
          <w:szCs w:val="24"/>
        </w:rPr>
        <w:t xml:space="preserve">ингаляции; </w:t>
      </w:r>
      <w:r>
        <w:object w:dxaOrig="160" w:dyaOrig="160">
          <v:shape id="_x0000_i1032" type="#_x0000_t75" style="width:8.15pt;height:8.15pt" o:ole="" filled="t">
            <v:imagedata r:id="rId13" o:title=" "/>
          </v:shape>
          <o:OLEObject Type="Embed" ProgID="StaticMetafile" ShapeID="_x0000_i1032" DrawAspect="Content" ObjectID="_1705320848" r:id="rId20"/>
        </w:object>
      </w:r>
      <w:r>
        <w:rPr>
          <w:sz w:val="24"/>
          <w:szCs w:val="24"/>
        </w:rPr>
        <w:t xml:space="preserve"> водные процедуры по назначению врача (лечебный бассейн-ежедневно, йодобромные, минеральные, жемчужные ванны, подводный душ-массаж, души, аромаванны, с розмарином, лавандой, вихревые ножные ванны и др.) (1 процедура в день); </w:t>
      </w:r>
      <w:r>
        <w:object w:dxaOrig="160" w:dyaOrig="160">
          <v:shape id="_x0000_i1033" type="#_x0000_t75" style="width:8.15pt;height:8.15pt" o:ole="" filled="t">
            <v:imagedata r:id="rId13" o:title=" "/>
          </v:shape>
          <o:OLEObject Type="Embed" ProgID="StaticMetafile" ShapeID="_x0000_i1033" DrawAspect="Content" ObjectID="_1705320849" r:id="rId21"/>
        </w:object>
      </w:r>
      <w:r>
        <w:rPr>
          <w:sz w:val="24"/>
          <w:szCs w:val="24"/>
        </w:rPr>
        <w:t xml:space="preserve"> лечебная физкультура (группа); </w:t>
      </w:r>
      <w:r>
        <w:object w:dxaOrig="160" w:dyaOrig="160">
          <v:shape id="_x0000_i1034" type="#_x0000_t75" style="width:8.15pt;height:8.15pt" o:ole="" filled="t">
            <v:imagedata r:id="rId13" o:title=" "/>
          </v:shape>
          <o:OLEObject Type="Embed" ProgID="StaticMetafile" ShapeID="_x0000_i1034" DrawAspect="Content" ObjectID="_1705320850" r:id="rId22"/>
        </w:object>
      </w:r>
      <w:r>
        <w:rPr>
          <w:sz w:val="24"/>
          <w:szCs w:val="24"/>
        </w:rPr>
        <w:t xml:space="preserve">медикаментозное лечение (стоимость препаратов оплачивается дополнительно); </w:t>
      </w:r>
      <w:r>
        <w:object w:dxaOrig="160" w:dyaOrig="160">
          <v:shape id="_x0000_i1035" type="#_x0000_t75" style="width:8.15pt;height:8.15pt" o:ole="" filled="t">
            <v:imagedata r:id="rId13" o:title=" "/>
          </v:shape>
          <o:OLEObject Type="Embed" ProgID="StaticMetafile" ShapeID="_x0000_i1035" DrawAspect="Content" ObjectID="_1705320851" r:id="rId23"/>
        </w:object>
      </w:r>
      <w:r>
        <w:rPr>
          <w:sz w:val="24"/>
          <w:szCs w:val="24"/>
        </w:rPr>
        <w:t xml:space="preserve"> наблюдение медперсонала, ЭКГ, контроль АД, занятие в тренажерном зале, очистительная клизма, микроклизмы лечебные, компрессы, гинекологические процедуры: ванночки, тампоны, орошения мин. водой. </w:t>
      </w:r>
      <w:proofErr w:type="gramEnd"/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Основной профиль: </w:t>
      </w:r>
      <w:r>
        <w:rPr>
          <w:sz w:val="24"/>
          <w:szCs w:val="24"/>
        </w:rPr>
        <w:t>заболевания желудочно-кишечного тракта, печени и желчного пузыря, мочеполовой системы, нервной и сердечно-сосудистой систем, опорно-двигательного аппарата и кожи, легких и дыхательных путей, нарушения обмена веществ, сахарный диабет, урология и гинекология. Программы: очистка организма на клеточном уровне, курс антистрессовой терапии, антицеллюлитная, лечение синдрома хронической усталости, детские оздоровительные программы. Имеются диагностические кабинеты.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574"/>
      </w:tblGrid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  <w:u w:val="single"/>
              </w:rPr>
              <w:t>Сосудистые заболевания сердца:</w:t>
            </w:r>
            <w:r>
              <w:object w:dxaOrig="160" w:dyaOrig="160">
                <v:shape id="_x0000_i1036" type="#_x0000_t75" style="width:8.15pt;height:8.15pt" o:ole="" filled="t">
                  <v:imagedata r:id="rId13" o:title=" "/>
                </v:shape>
                <o:OLEObject Type="Embed" ProgID="StaticMetafile" ShapeID="_x0000_i1036" DrawAspect="Content" ObjectID="_1705320852" r:id="rId24"/>
              </w:object>
            </w:r>
            <w:r>
              <w:t xml:space="preserve">ИБС: стенокардия напряжения, функциональный класс 1-2, постинфарктный атеросклероз (через 6-12 месяцев после перенесенного острого инфаркта миокарда) не осложненный аневризмой; гипертоническая болезнь 1-2 </w:t>
            </w:r>
            <w:proofErr w:type="gramStart"/>
            <w:r>
              <w:t>ст</w:t>
            </w:r>
            <w:proofErr w:type="gramEnd"/>
            <w:r>
              <w:t>; нейроциркуляторная дистония; атеросклероз сосудов головного мозга; хр. сосудистая недостаточность сосудов нижних конечностей.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Заболевания мочеполовой системы: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Хр. аднексит ; хр. метропериметрит; хр. сальпингоофорит; спаечный процесс в малом тазу, хр. кольпит ( атрофический, грибковый, дисгармональный ); климактерический синдром; хр. простатит; функциональные половые расстройства.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Заболевания органов желудочно-кишечного тракта: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Заболевания пищевода: рефлюкс эзофагит, эзофагит; хр. гастродуоденит с пониженной и повышенной секреторной функцией; язвенная болезнь 12/перстной кишки и желудка; болезни оперированного желудка; заболевания кишечника: колит ( спастический, атонический ), энтероколит, проктосигмоидит; хр. бескаменный холецистит; хр. персистирующий гепатит; дискинезия желчевыводящих путей; хр. панкреатит; постхолецистэктомический синдром; хр. геморрой.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Заболевания позвоночника и суставов: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Остеохондроз, деформирующий спондиллез, первичнодеформирущие артрозы крупных и мелких суставов, полиартриты: ревматоидный, обменно-дистрофический, инфекционно-аллергический, грыжи межпозвонковых дисков, подагра.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Заболевания носоглотки и бронхолегочной системы: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Хр. риносинусит, хр. гайморит, хр. фарингит, хр. тонзиллит, хр. бронхит, пневмонии вне обострения, бронхиальная астма, перенесенные оперативные вмешательства на легких.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Заболевания обмена веществ и эндокринных органов: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Мочекислый диатез, ожирение, сахарный диабет, тиреотоксикоз, гипотиреоз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Реабилитация после инсультов (ОНМК):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При условии самостоятельного передвижения больного, в зависимости от тяжести состояния, возраста больного и сопутствующих заболеваний</w:t>
            </w:r>
          </w:p>
        </w:tc>
      </w:tr>
      <w:tr w:rsidR="00115F94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5F94" w:rsidRDefault="00FE16A7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Заболевания кожи:</w:t>
            </w:r>
          </w:p>
          <w:p w:rsidR="00115F94" w:rsidRDefault="00FE16A7">
            <w:pPr>
              <w:jc w:val="left"/>
              <w:rPr>
                <w:rFonts w:ascii="Segoe UI" w:eastAsia="Segoe UI" w:hAnsi="Segoe UI"/>
              </w:rPr>
            </w:pPr>
            <w:r>
              <w:t>аллергических и кожных заболеваний (экзема, псориаз, дерматит).</w:t>
            </w:r>
          </w:p>
        </w:tc>
      </w:tr>
    </w:tbl>
    <w:p w:rsidR="00115F94" w:rsidRDefault="00115F94">
      <w:pPr>
        <w:jc w:val="left"/>
        <w:rPr>
          <w:b/>
          <w:sz w:val="24"/>
          <w:szCs w:val="24"/>
        </w:rPr>
      </w:pP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Специальные медицинские программы: </w:t>
      </w:r>
      <w:r>
        <w:rPr>
          <w:sz w:val="24"/>
          <w:szCs w:val="24"/>
        </w:rPr>
        <w:t xml:space="preserve">Разработаны программы: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практикум здоровья "Надежда"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отдых выходного дня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худеем без ущерба для здоровья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программа реабилитации профессиональных больных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сахарный диабет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детские оздоровительные программы </w:t>
      </w:r>
    </w:p>
    <w:p w:rsidR="00115F94" w:rsidRDefault="00FE16A7">
      <w:pPr>
        <w:ind w:left="705" w:hanging="34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реабилитация больных, подвергшихся радиационному воздействию в Чернобыльской аварии</w:t>
      </w:r>
    </w:p>
    <w:p w:rsidR="00115F94" w:rsidRDefault="00FE16A7">
      <w:pPr>
        <w:ind w:left="705" w:hanging="34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программа оздоровления инвалидов и ветеранов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клуб выходного дня 2 дня + 2 ночи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оздоровительная антистрессовая программа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озонотерапия - молодость Ваших сосудов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лечение сосудистых заболеваний сердца, головного мозга и нижних конечностей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программа реабилитации больных неврологического профиля, после перенесенных ОНМК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свободное дыхание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очищение организма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хорошее пищеварение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гибкие суставы и здоровый позвоночник </w:t>
      </w:r>
    </w:p>
    <w:p w:rsidR="00115F94" w:rsidRDefault="00FE16A7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мужчина и женщина </w:t>
      </w:r>
    </w:p>
    <w:p w:rsidR="00115F94" w:rsidRDefault="00115F94">
      <w:pPr>
        <w:ind w:left="360"/>
        <w:rPr>
          <w:sz w:val="24"/>
          <w:szCs w:val="24"/>
        </w:rPr>
      </w:pPr>
    </w:p>
    <w:p w:rsidR="00115F94" w:rsidRDefault="00FE16A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В качестве базового лечения в каждую программу (10-ти дневную) входит: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1.      Приём и динамическое наблюдение лечащего врача и дежурной медсестры с оформлением медицинской документации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2.      Обследование: функциональная диагностика, ЭКГ, анализ крови на сахар (по назначению врача)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3.      Консультации врачей специалистов по назначению лечащего врача: врача-диетолога, гастроэнтеролога, терапевта, невролога, психотерапевта, физиотерапевта, иглорефлексотерапевта, гинеколога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4.      Питьё минеральной воды «Сывлах», озонированной воды, фиточая по нозологии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5.      Лечебная физкультура в зале и в бассейне с минеральной водой, терренкур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6.      Оздоровительный бассейн 6 раз в неделю</w:t>
      </w:r>
    </w:p>
    <w:p w:rsidR="00115F94" w:rsidRDefault="00FE16A7">
      <w:pPr>
        <w:jc w:val="left"/>
        <w:rPr>
          <w:sz w:val="24"/>
          <w:szCs w:val="24"/>
        </w:rPr>
      </w:pPr>
      <w:r>
        <w:rPr>
          <w:sz w:val="24"/>
          <w:szCs w:val="24"/>
        </w:rPr>
        <w:t>7.      Сауна 1 раз в неделю</w:t>
      </w:r>
    </w:p>
    <w:p w:rsidR="00115F94" w:rsidRDefault="00115F94">
      <w:pPr>
        <w:ind w:left="360"/>
        <w:rPr>
          <w:sz w:val="24"/>
          <w:szCs w:val="24"/>
        </w:rPr>
      </w:pPr>
    </w:p>
    <w:p w:rsidR="00115F94" w:rsidRDefault="00115F94">
      <w:pPr>
        <w:ind w:left="360"/>
        <w:rPr>
          <w:sz w:val="24"/>
          <w:szCs w:val="24"/>
        </w:rPr>
      </w:pPr>
    </w:p>
    <w:p w:rsidR="00115F94" w:rsidRDefault="00FE16A7">
      <w:pPr>
        <w:jc w:val="left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Медицинские противопоказания:</w:t>
      </w:r>
      <w:r>
        <w:rPr>
          <w:sz w:val="24"/>
          <w:szCs w:val="24"/>
        </w:rPr>
        <w:t xml:space="preserve"> Общие для санаториев.</w:t>
      </w:r>
    </w:p>
    <w:p w:rsidR="00115F94" w:rsidRDefault="00115F94">
      <w:pPr>
        <w:jc w:val="left"/>
        <w:rPr>
          <w:rFonts w:ascii="Segoe UI" w:eastAsia="Segoe UI" w:hAnsi="Segoe UI"/>
        </w:rPr>
      </w:pPr>
    </w:p>
    <w:sectPr w:rsidR="00115F94" w:rsidSect="00F37352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BC01010"/>
    <w:lvl w:ilvl="0" w:tplc="821E5A14">
      <w:numFmt w:val="none"/>
      <w:lvlText w:val=""/>
      <w:lvlJc w:val="left"/>
      <w:pPr>
        <w:tabs>
          <w:tab w:val="num" w:pos="360"/>
        </w:tabs>
      </w:pPr>
    </w:lvl>
    <w:lvl w:ilvl="1" w:tplc="2E5AC0F4">
      <w:numFmt w:val="none"/>
      <w:lvlText w:val=""/>
      <w:lvlJc w:val="left"/>
      <w:pPr>
        <w:tabs>
          <w:tab w:val="num" w:pos="360"/>
        </w:tabs>
      </w:pPr>
    </w:lvl>
    <w:lvl w:ilvl="2" w:tplc="D26621BE">
      <w:numFmt w:val="none"/>
      <w:lvlText w:val=""/>
      <w:lvlJc w:val="left"/>
      <w:pPr>
        <w:tabs>
          <w:tab w:val="num" w:pos="360"/>
        </w:tabs>
      </w:pPr>
    </w:lvl>
    <w:lvl w:ilvl="3" w:tplc="D8B8C158">
      <w:numFmt w:val="none"/>
      <w:lvlText w:val=""/>
      <w:lvlJc w:val="left"/>
      <w:pPr>
        <w:tabs>
          <w:tab w:val="num" w:pos="360"/>
        </w:tabs>
      </w:pPr>
    </w:lvl>
    <w:lvl w:ilvl="4" w:tplc="CF429CEE">
      <w:numFmt w:val="none"/>
      <w:lvlText w:val=""/>
      <w:lvlJc w:val="left"/>
      <w:pPr>
        <w:tabs>
          <w:tab w:val="num" w:pos="360"/>
        </w:tabs>
      </w:pPr>
    </w:lvl>
    <w:lvl w:ilvl="5" w:tplc="D262910E">
      <w:numFmt w:val="none"/>
      <w:lvlText w:val=""/>
      <w:lvlJc w:val="left"/>
      <w:pPr>
        <w:tabs>
          <w:tab w:val="num" w:pos="360"/>
        </w:tabs>
      </w:pPr>
    </w:lvl>
    <w:lvl w:ilvl="6" w:tplc="4546FB76">
      <w:numFmt w:val="none"/>
      <w:lvlText w:val=""/>
      <w:lvlJc w:val="left"/>
      <w:pPr>
        <w:tabs>
          <w:tab w:val="num" w:pos="360"/>
        </w:tabs>
      </w:pPr>
    </w:lvl>
    <w:lvl w:ilvl="7" w:tplc="6F547C68">
      <w:numFmt w:val="none"/>
      <w:lvlText w:val=""/>
      <w:lvlJc w:val="left"/>
      <w:pPr>
        <w:tabs>
          <w:tab w:val="num" w:pos="360"/>
        </w:tabs>
      </w:pPr>
    </w:lvl>
    <w:lvl w:ilvl="8" w:tplc="2390CF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2"/>
  </w:compat>
  <w:rsids>
    <w:rsidRoot w:val="00115F94"/>
    <w:rsid w:val="00115F94"/>
    <w:rsid w:val="0022246B"/>
    <w:rsid w:val="00687AA5"/>
    <w:rsid w:val="0072511E"/>
    <w:rsid w:val="00782E7E"/>
    <w:rsid w:val="008565A3"/>
    <w:rsid w:val="00C00726"/>
    <w:rsid w:val="00F37352"/>
    <w:rsid w:val="00FE16A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E7E"/>
  </w:style>
  <w:style w:type="paragraph" w:styleId="1">
    <w:name w:val="heading 1"/>
    <w:uiPriority w:val="7"/>
    <w:qFormat/>
    <w:rsid w:val="00782E7E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782E7E"/>
    <w:pPr>
      <w:outlineLvl w:val="1"/>
    </w:pPr>
  </w:style>
  <w:style w:type="paragraph" w:styleId="3">
    <w:name w:val="heading 3"/>
    <w:uiPriority w:val="9"/>
    <w:qFormat/>
    <w:rsid w:val="00782E7E"/>
    <w:pPr>
      <w:ind w:left="1000" w:hanging="400"/>
      <w:outlineLvl w:val="2"/>
    </w:pPr>
  </w:style>
  <w:style w:type="paragraph" w:styleId="4">
    <w:name w:val="heading 4"/>
    <w:uiPriority w:val="10"/>
    <w:qFormat/>
    <w:rsid w:val="00782E7E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782E7E"/>
    <w:pPr>
      <w:ind w:left="1400" w:hanging="400"/>
      <w:outlineLvl w:val="4"/>
    </w:pPr>
  </w:style>
  <w:style w:type="paragraph" w:styleId="6">
    <w:name w:val="heading 6"/>
    <w:uiPriority w:val="12"/>
    <w:qFormat/>
    <w:rsid w:val="00782E7E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782E7E"/>
    <w:pPr>
      <w:ind w:left="1800" w:hanging="400"/>
      <w:outlineLvl w:val="6"/>
    </w:pPr>
  </w:style>
  <w:style w:type="paragraph" w:styleId="8">
    <w:name w:val="heading 8"/>
    <w:uiPriority w:val="14"/>
    <w:qFormat/>
    <w:rsid w:val="00782E7E"/>
    <w:pPr>
      <w:ind w:left="2000" w:hanging="400"/>
      <w:outlineLvl w:val="7"/>
    </w:pPr>
  </w:style>
  <w:style w:type="paragraph" w:styleId="9">
    <w:name w:val="heading 9"/>
    <w:uiPriority w:val="15"/>
    <w:qFormat/>
    <w:rsid w:val="00782E7E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82E7E"/>
  </w:style>
  <w:style w:type="paragraph" w:styleId="a4">
    <w:name w:val="Title"/>
    <w:uiPriority w:val="6"/>
    <w:qFormat/>
    <w:rsid w:val="00782E7E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82E7E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82E7E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782E7E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782E7E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782E7E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782E7E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782E7E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782E7E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782E7E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782E7E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782E7E"/>
    <w:pPr>
      <w:ind w:left="850"/>
    </w:pPr>
  </w:style>
  <w:style w:type="paragraph" w:styleId="af">
    <w:name w:val="TOC Heading"/>
    <w:uiPriority w:val="27"/>
    <w:unhideWhenUsed/>
    <w:qFormat/>
    <w:rsid w:val="00782E7E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82E7E"/>
  </w:style>
  <w:style w:type="paragraph" w:styleId="21">
    <w:name w:val="toc 2"/>
    <w:uiPriority w:val="29"/>
    <w:unhideWhenUsed/>
    <w:qFormat/>
    <w:rsid w:val="00782E7E"/>
    <w:pPr>
      <w:ind w:left="425"/>
    </w:pPr>
  </w:style>
  <w:style w:type="paragraph" w:styleId="30">
    <w:name w:val="toc 3"/>
    <w:uiPriority w:val="30"/>
    <w:unhideWhenUsed/>
    <w:qFormat/>
    <w:rsid w:val="00782E7E"/>
    <w:pPr>
      <w:ind w:left="850"/>
    </w:pPr>
  </w:style>
  <w:style w:type="paragraph" w:styleId="40">
    <w:name w:val="toc 4"/>
    <w:uiPriority w:val="31"/>
    <w:unhideWhenUsed/>
    <w:qFormat/>
    <w:rsid w:val="00782E7E"/>
    <w:pPr>
      <w:ind w:left="1275"/>
    </w:pPr>
  </w:style>
  <w:style w:type="paragraph" w:styleId="50">
    <w:name w:val="toc 5"/>
    <w:uiPriority w:val="32"/>
    <w:unhideWhenUsed/>
    <w:qFormat/>
    <w:rsid w:val="00782E7E"/>
    <w:pPr>
      <w:ind w:left="1700"/>
    </w:pPr>
  </w:style>
  <w:style w:type="paragraph" w:styleId="60">
    <w:name w:val="toc 6"/>
    <w:uiPriority w:val="33"/>
    <w:unhideWhenUsed/>
    <w:qFormat/>
    <w:rsid w:val="00782E7E"/>
    <w:pPr>
      <w:ind w:left="2125"/>
    </w:pPr>
  </w:style>
  <w:style w:type="paragraph" w:styleId="70">
    <w:name w:val="toc 7"/>
    <w:uiPriority w:val="34"/>
    <w:unhideWhenUsed/>
    <w:qFormat/>
    <w:rsid w:val="00782E7E"/>
    <w:pPr>
      <w:ind w:left="2550"/>
    </w:pPr>
  </w:style>
  <w:style w:type="paragraph" w:styleId="80">
    <w:name w:val="toc 8"/>
    <w:uiPriority w:val="35"/>
    <w:unhideWhenUsed/>
    <w:qFormat/>
    <w:rsid w:val="00782E7E"/>
    <w:pPr>
      <w:ind w:left="2975"/>
    </w:pPr>
  </w:style>
  <w:style w:type="paragraph" w:styleId="90">
    <w:name w:val="toc 9"/>
    <w:uiPriority w:val="36"/>
    <w:unhideWhenUsed/>
    <w:qFormat/>
    <w:rsid w:val="00782E7E"/>
    <w:pPr>
      <w:ind w:left="3400"/>
    </w:pPr>
  </w:style>
  <w:style w:type="table" w:styleId="af0">
    <w:name w:val="Table Grid"/>
    <w:basedOn w:val="a1"/>
    <w:uiPriority w:val="38"/>
    <w:rsid w:val="0078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9"/>
    <w:rsid w:val="00782E7E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0"/>
    <w:rsid w:val="00782E7E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a1"/>
    <w:uiPriority w:val="41"/>
    <w:rsid w:val="00782E7E"/>
    <w:tblPr>
      <w:tblStyleRowBandSize w:val="1"/>
      <w:tblStyleColBandSize w:val="1"/>
      <w:tblInd w:w="0" w:type="dxa"/>
      <w:tblBorders>
        <w:top w:val="single" w:sz="4" w:space="0" w:color="7E7E7E" w:themeColor="text1" w:themeTint="81"/>
        <w:bottom w:val="single" w:sz="4" w:space="0" w:color="7E7E7E" w:themeColor="text1" w:themeTint="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E7E7E" w:themeColor="text1" w:themeTint="8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2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1Horz">
      <w:tblPr/>
      <w:tcPr>
        <w:tcBorders>
          <w:top w:val="single" w:sz="4" w:space="0" w:color="7E7E7E" w:themeColor="text1" w:themeTint="81"/>
          <w:bottom w:val="single" w:sz="4" w:space="0" w:color="7E7E7E" w:themeColor="text1" w:themeTint="81"/>
        </w:tcBorders>
      </w:tcPr>
    </w:tblStylePr>
  </w:style>
  <w:style w:type="table" w:customStyle="1" w:styleId="PlainTable3">
    <w:name w:val="Plain Table 3"/>
    <w:basedOn w:val="a1"/>
    <w:uiPriority w:val="42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E7E7E" w:themeColor="text1" w:themeTint="8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3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5">
    <w:name w:val="Plain Table 5"/>
    <w:basedOn w:val="a1"/>
    <w:uiPriority w:val="44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5"/>
    <w:rsid w:val="00782E7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a1"/>
    <w:uiPriority w:val="46"/>
    <w:rsid w:val="00782E7E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a1"/>
    <w:uiPriority w:val="47"/>
    <w:rsid w:val="00782E7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a1"/>
    <w:uiPriority w:val="48"/>
    <w:rsid w:val="00782E7E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a1"/>
    <w:uiPriority w:val="49"/>
    <w:rsid w:val="00782E7E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a1"/>
    <w:uiPriority w:val="50"/>
    <w:rsid w:val="00782E7E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a1"/>
    <w:uiPriority w:val="51"/>
    <w:rsid w:val="00782E7E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a1"/>
    <w:uiPriority w:val="52"/>
    <w:rsid w:val="00782E7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3"/>
    <w:rsid w:val="00782E7E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2Accent2">
    <w:name w:val="Grid Table 2 Accent 2"/>
    <w:basedOn w:val="a1"/>
    <w:uiPriority w:val="54"/>
    <w:rsid w:val="00782E7E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5"/>
    <w:rsid w:val="00782E7E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6"/>
    <w:rsid w:val="00782E7E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7"/>
    <w:rsid w:val="00782E7E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58"/>
    <w:rsid w:val="00782E7E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a1"/>
    <w:uiPriority w:val="59"/>
    <w:rsid w:val="00782E7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60"/>
    <w:rsid w:val="00782E7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1"/>
    <w:rsid w:val="00782E7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2"/>
    <w:rsid w:val="00782E7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3"/>
    <w:rsid w:val="00782E7E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4"/>
    <w:rsid w:val="00782E7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5"/>
    <w:rsid w:val="00782E7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6"/>
    <w:rsid w:val="00782E7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7"/>
    <w:rsid w:val="00782E7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4Accent2">
    <w:name w:val="Grid Table 4 Accent 2"/>
    <w:basedOn w:val="a1"/>
    <w:uiPriority w:val="68"/>
    <w:rsid w:val="00782E7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9"/>
    <w:rsid w:val="00782E7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70"/>
    <w:rsid w:val="00782E7E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1"/>
    <w:rsid w:val="00782E7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72"/>
    <w:rsid w:val="00782E7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a1"/>
    <w:uiPriority w:val="73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4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GridTable5DarkAccent2">
    <w:name w:val="Grid Table 5 Dark Accent 2"/>
    <w:basedOn w:val="a1"/>
    <w:uiPriority w:val="75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6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7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8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79"/>
    <w:rsid w:val="00782E7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80"/>
    <w:rsid w:val="00782E7E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1"/>
    <w:rsid w:val="00782E7E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2"/>
    <w:rsid w:val="00782E7E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3"/>
    <w:rsid w:val="00782E7E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4"/>
    <w:rsid w:val="00782E7E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5"/>
    <w:rsid w:val="00782E7E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6"/>
    <w:rsid w:val="00782E7E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7"/>
    <w:rsid w:val="00782E7E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8"/>
    <w:rsid w:val="00782E7E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9"/>
    <w:rsid w:val="00782E7E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90"/>
    <w:rsid w:val="00782E7E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1"/>
    <w:rsid w:val="00782E7E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2"/>
    <w:rsid w:val="00782E7E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3"/>
    <w:rsid w:val="00782E7E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4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5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6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7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8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9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1LightAccent6">
    <w:name w:val="List Table 1 Light Accent 6"/>
    <w:basedOn w:val="a1"/>
    <w:rsid w:val="00782E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a1"/>
    <w:rsid w:val="00782E7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rsid w:val="00782E7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2Accent2">
    <w:name w:val="List Table 2 Accent 2"/>
    <w:basedOn w:val="a1"/>
    <w:rsid w:val="00782E7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a1"/>
    <w:rsid w:val="00782E7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a1"/>
    <w:rsid w:val="00782E7E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a1"/>
    <w:rsid w:val="00782E7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2Accent6">
    <w:name w:val="List Table 2 Accent 6"/>
    <w:basedOn w:val="a1"/>
    <w:rsid w:val="00782E7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a1"/>
    <w:rsid w:val="00782E7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782E7E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782E7E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782E7E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782E7E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782E7E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782E7E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782E7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rsid w:val="00782E7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4Accent2">
    <w:name w:val="List Table 4 Accent 2"/>
    <w:basedOn w:val="a1"/>
    <w:rsid w:val="00782E7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a1"/>
    <w:rsid w:val="00782E7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a1"/>
    <w:rsid w:val="00782E7E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a1"/>
    <w:rsid w:val="00782E7E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4Accent6">
    <w:name w:val="List Table 4 Accent 6"/>
    <w:basedOn w:val="a1"/>
    <w:rsid w:val="00782E7E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782E7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782E7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782E7E"/>
    <w:rPr>
      <w:color w:val="5B9BD5" w:themeColor="accent1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782E7E"/>
    <w:rPr>
      <w:color w:val="ED7D31" w:themeColor="accent2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782E7E"/>
    <w:rPr>
      <w:color w:val="A5A5A5" w:themeColor="accent3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782E7E"/>
    <w:rPr>
      <w:color w:val="FFC000" w:themeColor="accent4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782E7E"/>
    <w:rPr>
      <w:color w:val="4472C4" w:themeColor="accent5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782E7E"/>
    <w:rPr>
      <w:color w:val="70AD47" w:themeColor="accent6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a1"/>
    <w:rsid w:val="00782E7E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782E7E"/>
    <w:rPr>
      <w:color w:val="3583CB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782E7E"/>
    <w:rPr>
      <w:color w:val="DE6513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782E7E"/>
    <w:rPr>
      <w:color w:val="8B8B8B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782E7E"/>
    <w:rPr>
      <w:color w:val="D8A200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782E7E"/>
    <w:rPr>
      <w:color w:val="355FA9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782E7E"/>
    <w:rPr>
      <w:color w:val="5E923C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pPr>
      <w:ind w:left="85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1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9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0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a1"/>
    <w:uiPriority w:val="41"/>
    <w:tblPr>
      <w:tblStyleRowBandSize w:val="1"/>
      <w:tblStyleColBandSize w:val="1"/>
      <w:tblInd w:w="0" w:type="dxa"/>
      <w:tblBorders>
        <w:top w:val="single" w:sz="4" w:space="0" w:color="7E7E7E" w:themeColor="text1" w:themeTint="81"/>
        <w:bottom w:val="single" w:sz="4" w:space="0" w:color="7E7E7E" w:themeColor="text1" w:themeTint="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E7E7E" w:themeColor="text1" w:themeTint="8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2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1Horz">
      <w:tblPr/>
      <w:tcPr>
        <w:tcBorders>
          <w:top w:val="single" w:sz="4" w:space="0" w:color="7E7E7E" w:themeColor="text1" w:themeTint="81"/>
          <w:bottom w:val="single" w:sz="4" w:space="0" w:color="7E7E7E" w:themeColor="text1" w:themeTint="81"/>
        </w:tcBorders>
      </w:tcPr>
    </w:tblStylePr>
  </w:style>
  <w:style w:type="table" w:customStyle="1" w:styleId="PlainTable3">
    <w:name w:val="Plain Table 3"/>
    <w:basedOn w:val="a1"/>
    <w:uiPriority w:val="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E7E7E" w:themeColor="text1" w:themeTint="8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5">
    <w:name w:val="Plain Table 5"/>
    <w:basedOn w:val="a1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a1"/>
    <w:uiPriority w:val="4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a1"/>
    <w:uiPriority w:val="48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a1"/>
    <w:uiPriority w:val="49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a1"/>
    <w:uiPriority w:val="50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a1"/>
    <w:uiPriority w:val="51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a1"/>
    <w:uiPriority w:val="5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2Accent2">
    <w:name w:val="Grid Table 2 Accent 2"/>
    <w:basedOn w:val="a1"/>
    <w:uiPriority w:val="54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5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6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5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6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2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4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4Accent2">
    <w:name w:val="Grid Table 4 Accent 2"/>
    <w:basedOn w:val="a1"/>
    <w:uiPriority w:val="6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7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7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a1"/>
    <w:uiPriority w:val="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GridTable5DarkAccent2">
    <w:name w:val="Grid Table 5 Dark Accent 2"/>
    <w:basedOn w:val="a1"/>
    <w:uiPriority w:val="7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7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80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1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2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3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4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5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6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7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8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9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90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1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2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3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1LightAccent6">
    <w:name w:val="List Table 1 Light Accent 6"/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5B9BD5" w:themeColor="accent1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ED7D31" w:themeColor="accent2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A5A5A5" w:themeColor="accent3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FFC000" w:themeColor="accent4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4472C4" w:themeColor="accent5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70AD47" w:themeColor="accent6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3583CB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DE6513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8B8B8B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D8A200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355FA9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E923C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hyperlink" Target="http://www.vesmirkazan.ru/novosti/akczii-i-skidki-v-sanatoriyax.html" TargetMode="External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mirkazan.ru/sanatorii/chuvashiya/nadezhda.html" TargetMode="External"/><Relationship Id="rId24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10" Type="http://schemas.openxmlformats.org/officeDocument/2006/relationships/hyperlink" Target="http://www.vesmirkazan.ru/" TargetMode="External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hyperlink" Target="mailto:allworld-tour@mail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93DD-643A-48BF-9D01-501D3914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2270</Words>
  <Characters>12941</Characters>
  <Application>Microsoft Office Word</Application>
  <DocSecurity>0</DocSecurity>
  <Lines>107</Lines>
  <Paragraphs>30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2019-01-09T14:16:00Z</dcterms:created>
  <dcterms:modified xsi:type="dcterms:W3CDTF">2022-02-02T12:27:00Z</dcterms:modified>
</cp:coreProperties>
</file>