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D6FD" w14:textId="77777777" w:rsidR="00A007A1" w:rsidRDefault="000B0864">
      <w:pPr>
        <w:jc w:val="center"/>
        <w:rPr>
          <w:rFonts w:ascii="Microsoft Sans Serif" w:eastAsia="Microsoft Sans Serif" w:hAnsi="Microsoft Sans Serif"/>
          <w:b/>
          <w:sz w:val="22"/>
          <w:szCs w:val="22"/>
        </w:rPr>
      </w:pPr>
      <w:r>
        <w:rPr>
          <w:noProof/>
          <w:sz w:val="20"/>
        </w:rPr>
        <w:drawing>
          <wp:inline distT="0" distB="0" distL="0" distR="0" wp14:anchorId="7F48FCC7" wp14:editId="2E16543B">
            <wp:extent cx="2362835" cy="800735"/>
            <wp:effectExtent l="19050" t="0" r="0" b="0"/>
            <wp:docPr id="9" name="Рисунок 1" descr="vghvghgvhvghvghvghvghvghvgh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nirin/AppData/Roaming/PolarisOffice/ETemp/10604_14454248/image1.jpeg"/>
                    <pic:cNvPicPr>
                      <a:picLocks noChangeAspect="1" noChangeArrowheads="1"/>
                    </pic:cNvPicPr>
                  </pic:nvPicPr>
                  <pic:blipFill>
                    <a:blip r:embed="rId5" cstate="print"/>
                    <a:srcRect/>
                    <a:stretch>
                      <a:fillRect/>
                    </a:stretch>
                  </pic:blipFill>
                  <pic:spPr>
                    <a:xfrm>
                      <a:off x="0" y="0"/>
                      <a:ext cx="2363470" cy="801370"/>
                    </a:xfrm>
                    <a:prstGeom prst="rect">
                      <a:avLst/>
                    </a:prstGeom>
                    <a:noFill/>
                    <a:ln w="9525" cap="flat">
                      <a:noFill/>
                    </a:ln>
                  </pic:spPr>
                </pic:pic>
              </a:graphicData>
            </a:graphic>
          </wp:inline>
        </w:drawing>
      </w:r>
    </w:p>
    <w:p w14:paraId="08A19828" w14:textId="77777777" w:rsidR="00A007A1" w:rsidRDefault="000B0864">
      <w:pPr>
        <w:jc w:val="center"/>
        <w:rPr>
          <w:b/>
          <w:sz w:val="22"/>
          <w:szCs w:val="22"/>
        </w:rPr>
      </w:pPr>
      <w:r>
        <w:rPr>
          <w:b/>
          <w:sz w:val="22"/>
          <w:szCs w:val="22"/>
        </w:rPr>
        <w:t xml:space="preserve">РТ, 420107, г Казань, </w:t>
      </w:r>
      <w:r w:rsidR="00CE5F70">
        <w:rPr>
          <w:b/>
          <w:sz w:val="22"/>
          <w:szCs w:val="22"/>
        </w:rPr>
        <w:t>ул. Спартаковская, д.2 , оф. 312</w:t>
      </w:r>
    </w:p>
    <w:p w14:paraId="3A56EDC1" w14:textId="77777777" w:rsidR="00A007A1" w:rsidRPr="000B0864" w:rsidRDefault="000B0864">
      <w:pPr>
        <w:jc w:val="center"/>
        <w:rPr>
          <w:b/>
          <w:sz w:val="22"/>
          <w:szCs w:val="22"/>
          <w:lang w:val="en-US"/>
        </w:rPr>
      </w:pPr>
      <w:r>
        <w:rPr>
          <w:b/>
          <w:sz w:val="22"/>
          <w:szCs w:val="22"/>
        </w:rPr>
        <w:t>е</w:t>
      </w:r>
      <w:r w:rsidRPr="0029555B">
        <w:rPr>
          <w:b/>
          <w:sz w:val="22"/>
          <w:szCs w:val="22"/>
          <w:lang w:val="en-US"/>
        </w:rPr>
        <w:t>-</w:t>
      </w:r>
      <w:r w:rsidRPr="000B0864">
        <w:rPr>
          <w:b/>
          <w:sz w:val="22"/>
          <w:szCs w:val="22"/>
          <w:lang w:val="en-US"/>
        </w:rPr>
        <w:t>mail</w:t>
      </w:r>
      <w:r w:rsidRPr="0029555B">
        <w:rPr>
          <w:b/>
          <w:sz w:val="22"/>
          <w:szCs w:val="22"/>
          <w:lang w:val="en-US"/>
        </w:rPr>
        <w:t xml:space="preserve">: </w:t>
      </w:r>
      <w:hyperlink r:id="rId6">
        <w:r w:rsidRPr="000B0864">
          <w:rPr>
            <w:rStyle w:val="af2"/>
            <w:b/>
            <w:sz w:val="22"/>
            <w:szCs w:val="22"/>
            <w:lang w:val="en-US"/>
          </w:rPr>
          <w:t>allworld</w:t>
        </w:r>
        <w:r w:rsidRPr="0029555B">
          <w:rPr>
            <w:rStyle w:val="af2"/>
            <w:b/>
            <w:sz w:val="22"/>
            <w:szCs w:val="22"/>
            <w:lang w:val="en-US"/>
          </w:rPr>
          <w:t>-</w:t>
        </w:r>
        <w:r w:rsidRPr="000B0864">
          <w:rPr>
            <w:rStyle w:val="af2"/>
            <w:b/>
            <w:sz w:val="22"/>
            <w:szCs w:val="22"/>
            <w:lang w:val="en-US"/>
          </w:rPr>
          <w:t>tour</w:t>
        </w:r>
        <w:r w:rsidRPr="0029555B">
          <w:rPr>
            <w:rStyle w:val="af2"/>
            <w:b/>
            <w:sz w:val="22"/>
            <w:szCs w:val="22"/>
            <w:lang w:val="en-US"/>
          </w:rPr>
          <w:t>@</w:t>
        </w:r>
        <w:r w:rsidRPr="000B0864">
          <w:rPr>
            <w:rStyle w:val="af2"/>
            <w:b/>
            <w:sz w:val="22"/>
            <w:szCs w:val="22"/>
            <w:lang w:val="en-US"/>
          </w:rPr>
          <w:t>mail</w:t>
        </w:r>
        <w:r w:rsidRPr="0029555B">
          <w:rPr>
            <w:rStyle w:val="af2"/>
            <w:b/>
            <w:sz w:val="22"/>
            <w:szCs w:val="22"/>
            <w:lang w:val="en-US"/>
          </w:rPr>
          <w:t>.</w:t>
        </w:r>
        <w:r w:rsidRPr="000B0864">
          <w:rPr>
            <w:rStyle w:val="af2"/>
            <w:b/>
            <w:sz w:val="22"/>
            <w:szCs w:val="22"/>
            <w:lang w:val="en-US"/>
          </w:rPr>
          <w:t>ru</w:t>
        </w:r>
      </w:hyperlink>
      <w:r>
        <w:rPr>
          <w:b/>
          <w:sz w:val="22"/>
          <w:szCs w:val="22"/>
        </w:rPr>
        <w:t>сайт</w:t>
      </w:r>
      <w:r w:rsidRPr="0029555B">
        <w:rPr>
          <w:b/>
          <w:sz w:val="22"/>
          <w:szCs w:val="22"/>
          <w:lang w:val="en-US"/>
        </w:rPr>
        <w:t xml:space="preserve">: </w:t>
      </w:r>
      <w:hyperlink r:id="rId7">
        <w:r w:rsidRPr="000B0864">
          <w:rPr>
            <w:rStyle w:val="af2"/>
            <w:b/>
            <w:sz w:val="22"/>
            <w:szCs w:val="22"/>
            <w:lang w:val="en-US"/>
          </w:rPr>
          <w:t>www.vesmirkazan.ru</w:t>
        </w:r>
      </w:hyperlink>
    </w:p>
    <w:p w14:paraId="33EBD9EF" w14:textId="77777777" w:rsidR="00A007A1" w:rsidRDefault="000B0864">
      <w:pPr>
        <w:jc w:val="center"/>
        <w:rPr>
          <w:b/>
          <w:sz w:val="22"/>
          <w:szCs w:val="22"/>
        </w:rPr>
      </w:pPr>
      <w:r>
        <w:rPr>
          <w:b/>
          <w:sz w:val="22"/>
          <w:szCs w:val="22"/>
        </w:rPr>
        <w:t>телефакс:  (843) 296-93-70; 8 (900) 325-27-30</w:t>
      </w:r>
    </w:p>
    <w:p w14:paraId="7A1470F9" w14:textId="77777777" w:rsidR="00A007A1" w:rsidRDefault="000B0864">
      <w:pPr>
        <w:jc w:val="center"/>
        <w:rPr>
          <w:rFonts w:ascii="Microsoft Sans Serif" w:eastAsia="Microsoft Sans Serif" w:hAnsi="Microsoft Sans Serif"/>
          <w:b/>
          <w:sz w:val="22"/>
          <w:szCs w:val="22"/>
        </w:rPr>
      </w:pPr>
      <w:r>
        <w:rPr>
          <w:rFonts w:ascii="Microsoft Sans Serif" w:eastAsia="Microsoft Sans Serif" w:hAnsi="Microsoft Sans Serif"/>
          <w:b/>
          <w:sz w:val="22"/>
          <w:szCs w:val="22"/>
        </w:rPr>
        <w:t>______________________________________________________________________________________</w:t>
      </w:r>
    </w:p>
    <w:p w14:paraId="7D3F07C6" w14:textId="77777777" w:rsidR="00A007A1" w:rsidRDefault="00A007A1"/>
    <w:p w14:paraId="761A38ED" w14:textId="77777777" w:rsidR="00A007A1" w:rsidRDefault="00A007A1">
      <w:pPr>
        <w:shd w:val="clear" w:color="000000" w:fill="FFFFFF"/>
        <w:spacing w:line="270" w:lineRule="atLeast"/>
        <w:rPr>
          <w:rFonts w:ascii="Arial" w:eastAsia="Arial" w:hAnsi="Arial"/>
          <w:vanish/>
          <w:color w:val="333333"/>
          <w:sz w:val="21"/>
          <w:szCs w:val="21"/>
        </w:rPr>
      </w:pPr>
    </w:p>
    <w:p w14:paraId="6706E1FE" w14:textId="77777777" w:rsidR="00A007A1" w:rsidRDefault="00A007A1">
      <w:pPr>
        <w:shd w:val="clear" w:color="000000" w:fill="FFFFFF"/>
        <w:spacing w:line="270" w:lineRule="atLeast"/>
        <w:rPr>
          <w:rFonts w:ascii="Arial" w:eastAsia="Arial" w:hAnsi="Arial"/>
          <w:vanish/>
          <w:color w:val="333333"/>
          <w:sz w:val="21"/>
          <w:szCs w:val="21"/>
        </w:rPr>
      </w:pPr>
    </w:p>
    <w:tbl>
      <w:tblPr>
        <w:tblW w:w="11642" w:type="dxa"/>
        <w:tblInd w:w="-284" w:type="dxa"/>
        <w:tblLayout w:type="fixed"/>
        <w:tblCellMar>
          <w:left w:w="0" w:type="dxa"/>
          <w:right w:w="0" w:type="dxa"/>
        </w:tblCellMar>
        <w:tblLook w:val="04A0" w:firstRow="1" w:lastRow="0" w:firstColumn="1" w:lastColumn="0" w:noHBand="0" w:noVBand="1"/>
      </w:tblPr>
      <w:tblGrid>
        <w:gridCol w:w="11642"/>
      </w:tblGrid>
      <w:tr w:rsidR="00A007A1" w14:paraId="16D1288D" w14:textId="77777777">
        <w:trPr>
          <w:trHeight w:val="705"/>
        </w:trPr>
        <w:tc>
          <w:tcPr>
            <w:tcW w:w="11642" w:type="dxa"/>
          </w:tcPr>
          <w:p w14:paraId="0E18BDE5" w14:textId="77777777" w:rsidR="001F272B" w:rsidRDefault="001F272B" w:rsidP="001F272B">
            <w:pPr>
              <w:rPr>
                <w:i/>
                <w:color w:val="1C1C1C"/>
              </w:rPr>
            </w:pPr>
            <w:r>
              <w:rPr>
                <w:b/>
                <w:bCs/>
                <w:sz w:val="32"/>
                <w:szCs w:val="32"/>
                <w:u w:val="single"/>
              </w:rPr>
              <w:t>Пятизвездочный курортный отель «</w:t>
            </w:r>
            <w:r>
              <w:rPr>
                <w:b/>
                <w:bCs/>
                <w:sz w:val="32"/>
                <w:szCs w:val="32"/>
                <w:u w:val="single"/>
                <w:lang w:val="en-US"/>
              </w:rPr>
              <w:t>Kol</w:t>
            </w:r>
            <w:r>
              <w:rPr>
                <w:b/>
                <w:bCs/>
                <w:sz w:val="32"/>
                <w:szCs w:val="32"/>
                <w:u w:val="single"/>
              </w:rPr>
              <w:t xml:space="preserve"> </w:t>
            </w:r>
            <w:r>
              <w:rPr>
                <w:b/>
                <w:bCs/>
                <w:sz w:val="32"/>
                <w:szCs w:val="32"/>
                <w:u w:val="single"/>
                <w:lang w:val="en-US"/>
              </w:rPr>
              <w:t>Gali</w:t>
            </w:r>
            <w:r>
              <w:rPr>
                <w:b/>
                <w:bCs/>
                <w:sz w:val="32"/>
                <w:szCs w:val="32"/>
                <w:u w:val="single"/>
              </w:rPr>
              <w:t xml:space="preserve"> </w:t>
            </w:r>
            <w:r>
              <w:rPr>
                <w:b/>
                <w:bCs/>
                <w:sz w:val="32"/>
                <w:szCs w:val="32"/>
                <w:u w:val="single"/>
                <w:lang w:val="en-US"/>
              </w:rPr>
              <w:t>Resort</w:t>
            </w:r>
            <w:r>
              <w:rPr>
                <w:b/>
                <w:bCs/>
                <w:sz w:val="32"/>
                <w:szCs w:val="32"/>
                <w:u w:val="single"/>
              </w:rPr>
              <w:t>&amp;</w:t>
            </w:r>
            <w:r>
              <w:rPr>
                <w:b/>
                <w:bCs/>
                <w:sz w:val="32"/>
                <w:szCs w:val="32"/>
                <w:u w:val="single"/>
                <w:lang w:val="en-US"/>
              </w:rPr>
              <w:t>SPA</w:t>
            </w:r>
            <w:r>
              <w:rPr>
                <w:b/>
                <w:bCs/>
                <w:sz w:val="32"/>
                <w:szCs w:val="32"/>
                <w:u w:val="single"/>
              </w:rPr>
              <w:t>”</w:t>
            </w:r>
          </w:p>
          <w:p w14:paraId="6639ADE4" w14:textId="77777777" w:rsidR="001F272B" w:rsidRDefault="001F272B" w:rsidP="001F272B">
            <w:pPr>
              <w:rPr>
                <w:b/>
                <w:bCs/>
                <w:i/>
                <w:color w:val="FF0000"/>
                <w:shd w:val="clear" w:color="auto" w:fill="FFFF00"/>
              </w:rPr>
            </w:pPr>
            <w:r>
              <w:rPr>
                <w:i/>
                <w:color w:val="1C1C1C"/>
                <w:sz w:val="22"/>
                <w:szCs w:val="22"/>
              </w:rPr>
              <w:t>(Республика Татарстан,Спасский р-он, г.Болгар; Казань – 179 км)</w:t>
            </w:r>
            <w:r>
              <w:rPr>
                <w:b/>
                <w:bCs/>
                <w:i/>
                <w:color w:val="FF0000"/>
              </w:rPr>
              <w:t xml:space="preserve">                                                     </w:t>
            </w:r>
          </w:p>
          <w:p w14:paraId="4DD0EA68" w14:textId="77777777" w:rsidR="00A007A1" w:rsidRDefault="000B0864">
            <w:pPr>
              <w:pStyle w:val="1"/>
              <w:spacing w:before="280" w:beforeAutospacing="1" w:after="280" w:afterAutospacing="1" w:line="276" w:lineRule="auto"/>
              <w:jc w:val="center"/>
            </w:pPr>
            <w:r>
              <w:rPr>
                <w:b w:val="0"/>
                <w:sz w:val="24"/>
                <w:szCs w:val="24"/>
              </w:rPr>
              <w:t xml:space="preserve">Полную информацию по санаторию смотрите </w:t>
            </w:r>
            <w:hyperlink r:id="rId8">
              <w:r>
                <w:rPr>
                  <w:rStyle w:val="af2"/>
                  <w:b w:val="0"/>
                  <w:sz w:val="24"/>
                  <w:szCs w:val="24"/>
                </w:rPr>
                <w:t>здесь…</w:t>
              </w:r>
            </w:hyperlink>
          </w:p>
          <w:p w14:paraId="62BD64CE" w14:textId="77777777" w:rsidR="00A007A1" w:rsidRDefault="000B0864" w:rsidP="001F272B">
            <w:pPr>
              <w:spacing w:after="120" w:line="240" w:lineRule="atLeast"/>
              <w:contextualSpacing/>
            </w:pPr>
            <w:r>
              <w:rPr>
                <w:b/>
              </w:rPr>
              <w:t>Пенсионерам: специальные заезды по специальным ценам с трансфером из Казани! (</w:t>
            </w:r>
            <w:r>
              <w:t xml:space="preserve">см. </w:t>
            </w:r>
            <w:hyperlink r:id="rId9">
              <w:r>
                <w:rPr>
                  <w:rStyle w:val="af2"/>
                  <w:sz w:val="24"/>
                  <w:szCs w:val="24"/>
                </w:rPr>
                <w:t>здесь…</w:t>
              </w:r>
            </w:hyperlink>
            <w:r>
              <w:t>)</w:t>
            </w:r>
          </w:p>
        </w:tc>
      </w:tr>
    </w:tbl>
    <w:p w14:paraId="710D6A68" w14:textId="77777777" w:rsidR="001F272B" w:rsidRDefault="001F272B" w:rsidP="001F272B"/>
    <w:p w14:paraId="2AB81909" w14:textId="77777777" w:rsidR="001F272B" w:rsidRDefault="001F272B" w:rsidP="001F272B"/>
    <w:p w14:paraId="73A52E7B" w14:textId="4BA76107" w:rsidR="001F272B" w:rsidRDefault="001F272B" w:rsidP="001F272B">
      <w:r>
        <w:rPr>
          <w:i/>
          <w:iCs/>
        </w:rPr>
        <w:t>Цены действуют с 09.01.</w:t>
      </w:r>
      <w:r w:rsidR="0029555B">
        <w:rPr>
          <w:i/>
          <w:iCs/>
        </w:rPr>
        <w:t>22</w:t>
      </w:r>
      <w:r>
        <w:rPr>
          <w:i/>
          <w:iCs/>
        </w:rPr>
        <w:t>г.                                 Расчетный период/час:  сутки/заезд 14:00, выезд 12:00</w:t>
      </w:r>
    </w:p>
    <w:tbl>
      <w:tblPr>
        <w:tblW w:w="0" w:type="auto"/>
        <w:tblInd w:w="-30" w:type="dxa"/>
        <w:tblLayout w:type="fixed"/>
        <w:tblCellMar>
          <w:left w:w="30" w:type="dxa"/>
          <w:right w:w="30" w:type="dxa"/>
        </w:tblCellMar>
        <w:tblLook w:val="0000" w:firstRow="0" w:lastRow="0" w:firstColumn="0" w:lastColumn="0" w:noHBand="0" w:noVBand="0"/>
      </w:tblPr>
      <w:tblGrid>
        <w:gridCol w:w="6141"/>
        <w:gridCol w:w="1275"/>
        <w:gridCol w:w="1824"/>
        <w:gridCol w:w="1608"/>
      </w:tblGrid>
      <w:tr w:rsidR="001F272B" w14:paraId="1A611E29" w14:textId="77777777" w:rsidTr="00C97C25">
        <w:trPr>
          <w:trHeight w:val="675"/>
        </w:trPr>
        <w:tc>
          <w:tcPr>
            <w:tcW w:w="6141" w:type="dxa"/>
            <w:tcBorders>
              <w:top w:val="single" w:sz="4" w:space="0" w:color="000000"/>
              <w:left w:val="single" w:sz="4" w:space="0" w:color="000000"/>
              <w:bottom w:val="single" w:sz="4" w:space="0" w:color="000000"/>
            </w:tcBorders>
            <w:shd w:val="clear" w:color="auto" w:fill="D9D9D9"/>
            <w:vAlign w:val="center"/>
          </w:tcPr>
          <w:p w14:paraId="22F51813" w14:textId="77777777" w:rsidR="001F272B" w:rsidRDefault="001F272B" w:rsidP="00C97C25">
            <w:pPr>
              <w:autoSpaceDE w:val="0"/>
              <w:snapToGrid w:val="0"/>
              <w:jc w:val="center"/>
            </w:pPr>
            <w:r>
              <w:t>Размещение</w:t>
            </w:r>
          </w:p>
        </w:tc>
        <w:tc>
          <w:tcPr>
            <w:tcW w:w="1275" w:type="dxa"/>
            <w:tcBorders>
              <w:top w:val="single" w:sz="4" w:space="0" w:color="000000"/>
              <w:left w:val="single" w:sz="4" w:space="0" w:color="000000"/>
              <w:bottom w:val="single" w:sz="4" w:space="0" w:color="000000"/>
            </w:tcBorders>
            <w:shd w:val="clear" w:color="auto" w:fill="D9D9D9"/>
            <w:vAlign w:val="center"/>
          </w:tcPr>
          <w:p w14:paraId="2FA96041" w14:textId="77777777" w:rsidR="001F272B" w:rsidRDefault="001F272B" w:rsidP="00C97C25">
            <w:pPr>
              <w:autoSpaceDE w:val="0"/>
              <w:snapToGrid w:val="0"/>
              <w:jc w:val="center"/>
            </w:pPr>
            <w:r>
              <w:t>Кол-во</w:t>
            </w:r>
          </w:p>
          <w:p w14:paraId="0FDE5ECE" w14:textId="77777777" w:rsidR="001F272B" w:rsidRDefault="001F272B" w:rsidP="00C97C25">
            <w:pPr>
              <w:autoSpaceDE w:val="0"/>
              <w:jc w:val="center"/>
            </w:pPr>
            <w:r>
              <w:t>мест</w:t>
            </w: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0E7B95C" w14:textId="77777777" w:rsidR="001F272B" w:rsidRDefault="001F272B" w:rsidP="00C97C25">
            <w:pPr>
              <w:autoSpaceDE w:val="0"/>
              <w:snapToGrid w:val="0"/>
              <w:jc w:val="center"/>
            </w:pPr>
            <w:r>
              <w:t>Проживание, питание(завтрак)</w:t>
            </w:r>
          </w:p>
          <w:p w14:paraId="34BEE4ED" w14:textId="77777777" w:rsidR="001F272B" w:rsidRDefault="001F272B" w:rsidP="00C97C25">
            <w:pPr>
              <w:autoSpaceDE w:val="0"/>
              <w:jc w:val="center"/>
            </w:pPr>
            <w:r>
              <w:t>руб. / сутки</w:t>
            </w:r>
          </w:p>
        </w:tc>
      </w:tr>
      <w:tr w:rsidR="001F272B" w14:paraId="61AE70E4" w14:textId="77777777" w:rsidTr="00C97C25">
        <w:trPr>
          <w:trHeight w:val="330"/>
        </w:trPr>
        <w:tc>
          <w:tcPr>
            <w:tcW w:w="6141" w:type="dxa"/>
            <w:tcBorders>
              <w:left w:val="single" w:sz="4" w:space="0" w:color="000000"/>
              <w:bottom w:val="single" w:sz="4" w:space="0" w:color="000000"/>
            </w:tcBorders>
            <w:shd w:val="clear" w:color="auto" w:fill="D9D9D9"/>
            <w:vAlign w:val="center"/>
          </w:tcPr>
          <w:p w14:paraId="1ACEB801" w14:textId="77777777" w:rsidR="001F272B" w:rsidRDefault="001F272B" w:rsidP="00C97C25">
            <w:pPr>
              <w:autoSpaceDE w:val="0"/>
              <w:snapToGrid w:val="0"/>
              <w:jc w:val="center"/>
            </w:pPr>
          </w:p>
        </w:tc>
        <w:tc>
          <w:tcPr>
            <w:tcW w:w="1275" w:type="dxa"/>
            <w:tcBorders>
              <w:left w:val="single" w:sz="4" w:space="0" w:color="000000"/>
              <w:bottom w:val="single" w:sz="4" w:space="0" w:color="000000"/>
            </w:tcBorders>
            <w:shd w:val="clear" w:color="auto" w:fill="D9D9D9"/>
            <w:vAlign w:val="center"/>
          </w:tcPr>
          <w:p w14:paraId="0775BF2E" w14:textId="77777777" w:rsidR="001F272B" w:rsidRDefault="001F272B" w:rsidP="00C97C25">
            <w:pPr>
              <w:autoSpaceDE w:val="0"/>
              <w:snapToGrid w:val="0"/>
              <w:jc w:val="center"/>
            </w:pPr>
          </w:p>
        </w:tc>
        <w:tc>
          <w:tcPr>
            <w:tcW w:w="1824" w:type="dxa"/>
            <w:tcBorders>
              <w:left w:val="single" w:sz="4" w:space="0" w:color="000000"/>
              <w:bottom w:val="single" w:sz="4" w:space="0" w:color="000000"/>
            </w:tcBorders>
            <w:shd w:val="clear" w:color="auto" w:fill="D9D9D9"/>
            <w:vAlign w:val="center"/>
          </w:tcPr>
          <w:p w14:paraId="4B33FFC2" w14:textId="77777777" w:rsidR="001F272B" w:rsidRDefault="001F272B" w:rsidP="00C97C25">
            <w:pPr>
              <w:autoSpaceDE w:val="0"/>
              <w:snapToGrid w:val="0"/>
              <w:jc w:val="center"/>
            </w:pPr>
            <w:r>
              <w:t>1чел.</w:t>
            </w:r>
          </w:p>
        </w:tc>
        <w:tc>
          <w:tcPr>
            <w:tcW w:w="1608" w:type="dxa"/>
            <w:tcBorders>
              <w:left w:val="single" w:sz="4" w:space="0" w:color="000000"/>
              <w:bottom w:val="single" w:sz="4" w:space="0" w:color="000000"/>
              <w:right w:val="single" w:sz="4" w:space="0" w:color="000000"/>
            </w:tcBorders>
            <w:shd w:val="clear" w:color="auto" w:fill="D9D9D9"/>
            <w:vAlign w:val="center"/>
          </w:tcPr>
          <w:p w14:paraId="24E78A39" w14:textId="77777777" w:rsidR="001F272B" w:rsidRDefault="001F272B" w:rsidP="00C97C25">
            <w:pPr>
              <w:autoSpaceDE w:val="0"/>
              <w:snapToGrid w:val="0"/>
              <w:jc w:val="center"/>
            </w:pPr>
            <w:r>
              <w:t xml:space="preserve">  2чел.</w:t>
            </w:r>
          </w:p>
        </w:tc>
      </w:tr>
      <w:tr w:rsidR="001F272B" w14:paraId="3A73E3A8" w14:textId="77777777" w:rsidTr="00C97C25">
        <w:trPr>
          <w:trHeight w:val="255"/>
        </w:trPr>
        <w:tc>
          <w:tcPr>
            <w:tcW w:w="6141" w:type="dxa"/>
            <w:tcBorders>
              <w:top w:val="single" w:sz="4" w:space="0" w:color="000000"/>
              <w:left w:val="single" w:sz="4" w:space="0" w:color="000000"/>
              <w:bottom w:val="single" w:sz="4" w:space="0" w:color="000000"/>
            </w:tcBorders>
            <w:shd w:val="clear" w:color="auto" w:fill="auto"/>
            <w:vAlign w:val="bottom"/>
          </w:tcPr>
          <w:p w14:paraId="7C2DBFE7" w14:textId="77777777" w:rsidR="001F272B" w:rsidRDefault="001F272B" w:rsidP="00C97C25">
            <w:pPr>
              <w:autoSpaceDE w:val="0"/>
              <w:snapToGrid w:val="0"/>
            </w:pPr>
            <w:r>
              <w:t xml:space="preserve"> Номер «Стандарт» ( с видом на сад)</w:t>
            </w:r>
          </w:p>
        </w:tc>
        <w:tc>
          <w:tcPr>
            <w:tcW w:w="1275" w:type="dxa"/>
            <w:tcBorders>
              <w:top w:val="single" w:sz="4" w:space="0" w:color="000000"/>
              <w:left w:val="single" w:sz="4" w:space="0" w:color="000000"/>
              <w:bottom w:val="single" w:sz="4" w:space="0" w:color="000000"/>
            </w:tcBorders>
            <w:shd w:val="clear" w:color="auto" w:fill="auto"/>
            <w:vAlign w:val="center"/>
          </w:tcPr>
          <w:p w14:paraId="02280266" w14:textId="77777777" w:rsidR="001F272B" w:rsidRDefault="001F272B" w:rsidP="00C97C25">
            <w:pPr>
              <w:autoSpaceDE w:val="0"/>
              <w:snapToGrid w:val="0"/>
              <w:jc w:val="center"/>
            </w:pPr>
            <w:r>
              <w:t>2</w:t>
            </w:r>
          </w:p>
        </w:tc>
        <w:tc>
          <w:tcPr>
            <w:tcW w:w="1824" w:type="dxa"/>
            <w:tcBorders>
              <w:top w:val="single" w:sz="4" w:space="0" w:color="000000"/>
              <w:left w:val="single" w:sz="4" w:space="0" w:color="000000"/>
              <w:bottom w:val="single" w:sz="4" w:space="0" w:color="000000"/>
            </w:tcBorders>
            <w:shd w:val="clear" w:color="auto" w:fill="auto"/>
            <w:vAlign w:val="center"/>
          </w:tcPr>
          <w:p w14:paraId="53F0B1BC" w14:textId="77777777" w:rsidR="001F272B" w:rsidRDefault="001F272B" w:rsidP="00C97C25">
            <w:pPr>
              <w:autoSpaceDE w:val="0"/>
              <w:snapToGrid w:val="0"/>
              <w:jc w:val="right"/>
            </w:pPr>
            <w:r>
              <w:t>4600</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F595B" w14:textId="77777777" w:rsidR="001F272B" w:rsidRDefault="001F272B" w:rsidP="00C97C25">
            <w:pPr>
              <w:autoSpaceDE w:val="0"/>
              <w:snapToGrid w:val="0"/>
              <w:jc w:val="center"/>
            </w:pPr>
            <w:r>
              <w:t>5800</w:t>
            </w:r>
          </w:p>
        </w:tc>
      </w:tr>
      <w:tr w:rsidR="001F272B" w14:paraId="1FBCFFA2" w14:textId="77777777" w:rsidTr="00C97C25">
        <w:trPr>
          <w:trHeight w:val="255"/>
        </w:trPr>
        <w:tc>
          <w:tcPr>
            <w:tcW w:w="6141" w:type="dxa"/>
            <w:tcBorders>
              <w:left w:val="single" w:sz="4" w:space="0" w:color="000000"/>
              <w:bottom w:val="single" w:sz="4" w:space="0" w:color="000000"/>
            </w:tcBorders>
            <w:shd w:val="clear" w:color="auto" w:fill="auto"/>
            <w:vAlign w:val="bottom"/>
          </w:tcPr>
          <w:p w14:paraId="0AF17794" w14:textId="77777777" w:rsidR="001F272B" w:rsidRDefault="001F272B" w:rsidP="00C97C25">
            <w:pPr>
              <w:autoSpaceDE w:val="0"/>
              <w:snapToGrid w:val="0"/>
            </w:pPr>
            <w:r>
              <w:t xml:space="preserve"> Номер «Стандарт» ( с видом на Волгу)</w:t>
            </w:r>
          </w:p>
        </w:tc>
        <w:tc>
          <w:tcPr>
            <w:tcW w:w="1275" w:type="dxa"/>
            <w:tcBorders>
              <w:left w:val="single" w:sz="4" w:space="0" w:color="000000"/>
              <w:bottom w:val="single" w:sz="4" w:space="0" w:color="000000"/>
            </w:tcBorders>
            <w:shd w:val="clear" w:color="auto" w:fill="auto"/>
            <w:vAlign w:val="center"/>
          </w:tcPr>
          <w:p w14:paraId="6C85308B" w14:textId="77777777" w:rsidR="001F272B" w:rsidRDefault="001F272B" w:rsidP="00C97C25">
            <w:pPr>
              <w:autoSpaceDE w:val="0"/>
              <w:snapToGrid w:val="0"/>
              <w:jc w:val="center"/>
            </w:pPr>
            <w:r>
              <w:t>2</w:t>
            </w:r>
          </w:p>
        </w:tc>
        <w:tc>
          <w:tcPr>
            <w:tcW w:w="1824" w:type="dxa"/>
            <w:tcBorders>
              <w:left w:val="single" w:sz="4" w:space="0" w:color="000000"/>
              <w:bottom w:val="single" w:sz="4" w:space="0" w:color="000000"/>
            </w:tcBorders>
            <w:shd w:val="clear" w:color="auto" w:fill="auto"/>
            <w:vAlign w:val="center"/>
          </w:tcPr>
          <w:p w14:paraId="4CA44526" w14:textId="77777777" w:rsidR="001F272B" w:rsidRDefault="001F272B" w:rsidP="00C97C25">
            <w:pPr>
              <w:autoSpaceDE w:val="0"/>
              <w:snapToGrid w:val="0"/>
              <w:jc w:val="right"/>
            </w:pPr>
            <w:r>
              <w:t>5100</w:t>
            </w:r>
          </w:p>
        </w:tc>
        <w:tc>
          <w:tcPr>
            <w:tcW w:w="1608" w:type="dxa"/>
            <w:tcBorders>
              <w:left w:val="single" w:sz="4" w:space="0" w:color="000000"/>
              <w:bottom w:val="single" w:sz="4" w:space="0" w:color="000000"/>
              <w:right w:val="single" w:sz="4" w:space="0" w:color="000000"/>
            </w:tcBorders>
            <w:shd w:val="clear" w:color="auto" w:fill="auto"/>
            <w:vAlign w:val="center"/>
          </w:tcPr>
          <w:p w14:paraId="54FD97FF" w14:textId="77777777" w:rsidR="001F272B" w:rsidRDefault="001F272B" w:rsidP="00C97C25">
            <w:pPr>
              <w:autoSpaceDE w:val="0"/>
              <w:snapToGrid w:val="0"/>
              <w:jc w:val="center"/>
            </w:pPr>
            <w:r>
              <w:t>6300</w:t>
            </w:r>
          </w:p>
        </w:tc>
      </w:tr>
      <w:tr w:rsidR="001F272B" w14:paraId="168FDAC9" w14:textId="77777777" w:rsidTr="00C97C25">
        <w:trPr>
          <w:trHeight w:val="255"/>
        </w:trPr>
        <w:tc>
          <w:tcPr>
            <w:tcW w:w="6141" w:type="dxa"/>
            <w:tcBorders>
              <w:top w:val="single" w:sz="4" w:space="0" w:color="000000"/>
              <w:left w:val="single" w:sz="4" w:space="0" w:color="000000"/>
              <w:bottom w:val="single" w:sz="4" w:space="0" w:color="000000"/>
            </w:tcBorders>
            <w:shd w:val="clear" w:color="auto" w:fill="auto"/>
            <w:vAlign w:val="bottom"/>
          </w:tcPr>
          <w:p w14:paraId="30A7B634" w14:textId="77777777" w:rsidR="001F272B" w:rsidRDefault="001F272B" w:rsidP="00C97C25">
            <w:pPr>
              <w:autoSpaceDE w:val="0"/>
              <w:snapToGrid w:val="0"/>
            </w:pPr>
            <w:r>
              <w:t>Номер «Люкс»</w:t>
            </w:r>
          </w:p>
        </w:tc>
        <w:tc>
          <w:tcPr>
            <w:tcW w:w="1275" w:type="dxa"/>
            <w:tcBorders>
              <w:top w:val="single" w:sz="4" w:space="0" w:color="000000"/>
              <w:left w:val="single" w:sz="4" w:space="0" w:color="000000"/>
              <w:bottom w:val="single" w:sz="4" w:space="0" w:color="000000"/>
            </w:tcBorders>
            <w:shd w:val="clear" w:color="auto" w:fill="auto"/>
            <w:vAlign w:val="center"/>
          </w:tcPr>
          <w:p w14:paraId="2D05C641" w14:textId="77777777" w:rsidR="001F272B" w:rsidRDefault="001F272B" w:rsidP="00C97C25">
            <w:pPr>
              <w:autoSpaceDE w:val="0"/>
              <w:snapToGrid w:val="0"/>
              <w:jc w:val="center"/>
            </w:pPr>
            <w:r>
              <w:t>2</w:t>
            </w:r>
          </w:p>
        </w:tc>
        <w:tc>
          <w:tcPr>
            <w:tcW w:w="1824" w:type="dxa"/>
            <w:tcBorders>
              <w:top w:val="single" w:sz="4" w:space="0" w:color="000000"/>
              <w:left w:val="single" w:sz="4" w:space="0" w:color="000000"/>
              <w:bottom w:val="single" w:sz="4" w:space="0" w:color="000000"/>
            </w:tcBorders>
            <w:shd w:val="clear" w:color="auto" w:fill="auto"/>
            <w:vAlign w:val="center"/>
          </w:tcPr>
          <w:p w14:paraId="51936B87" w14:textId="77777777" w:rsidR="001F272B" w:rsidRDefault="001F272B" w:rsidP="00C97C25">
            <w:pPr>
              <w:autoSpaceDE w:val="0"/>
              <w:snapToGrid w:val="0"/>
              <w:jc w:val="right"/>
            </w:pPr>
            <w:r>
              <w:t>15000</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0F190" w14:textId="77777777" w:rsidR="001F272B" w:rsidRDefault="001F272B" w:rsidP="00C97C25">
            <w:pPr>
              <w:autoSpaceDE w:val="0"/>
              <w:snapToGrid w:val="0"/>
              <w:jc w:val="center"/>
            </w:pPr>
            <w:r>
              <w:t>16200</w:t>
            </w:r>
          </w:p>
        </w:tc>
      </w:tr>
      <w:tr w:rsidR="001F272B" w14:paraId="6C093486" w14:textId="77777777" w:rsidTr="00C97C25">
        <w:trPr>
          <w:trHeight w:val="255"/>
        </w:trPr>
        <w:tc>
          <w:tcPr>
            <w:tcW w:w="6141" w:type="dxa"/>
            <w:tcBorders>
              <w:top w:val="single" w:sz="4" w:space="0" w:color="000000"/>
              <w:left w:val="single" w:sz="4" w:space="0" w:color="000000"/>
              <w:bottom w:val="single" w:sz="4" w:space="0" w:color="000000"/>
            </w:tcBorders>
            <w:shd w:val="clear" w:color="auto" w:fill="auto"/>
            <w:vAlign w:val="bottom"/>
          </w:tcPr>
          <w:p w14:paraId="27C910B6" w14:textId="77777777" w:rsidR="001F272B" w:rsidRDefault="001F272B" w:rsidP="00C97C25">
            <w:pPr>
              <w:autoSpaceDE w:val="0"/>
              <w:snapToGrid w:val="0"/>
            </w:pPr>
            <w:r>
              <w:t>Номер «Королевский Люкс»</w:t>
            </w:r>
          </w:p>
        </w:tc>
        <w:tc>
          <w:tcPr>
            <w:tcW w:w="1275" w:type="dxa"/>
            <w:tcBorders>
              <w:top w:val="single" w:sz="4" w:space="0" w:color="000000"/>
              <w:left w:val="single" w:sz="4" w:space="0" w:color="000000"/>
              <w:bottom w:val="single" w:sz="4" w:space="0" w:color="000000"/>
            </w:tcBorders>
            <w:shd w:val="clear" w:color="auto" w:fill="auto"/>
            <w:vAlign w:val="center"/>
          </w:tcPr>
          <w:p w14:paraId="6792D8BA" w14:textId="77777777" w:rsidR="001F272B" w:rsidRDefault="001F272B" w:rsidP="00C97C25">
            <w:pPr>
              <w:autoSpaceDE w:val="0"/>
              <w:snapToGrid w:val="0"/>
              <w:jc w:val="center"/>
            </w:pPr>
            <w:r>
              <w:t>2+2</w:t>
            </w:r>
          </w:p>
        </w:tc>
        <w:tc>
          <w:tcPr>
            <w:tcW w:w="1824" w:type="dxa"/>
            <w:tcBorders>
              <w:top w:val="single" w:sz="4" w:space="0" w:color="000000"/>
              <w:left w:val="single" w:sz="4" w:space="0" w:color="000000"/>
              <w:bottom w:val="single" w:sz="4" w:space="0" w:color="000000"/>
            </w:tcBorders>
            <w:shd w:val="clear" w:color="auto" w:fill="auto"/>
            <w:vAlign w:val="center"/>
          </w:tcPr>
          <w:p w14:paraId="079143C5" w14:textId="77777777" w:rsidR="001F272B" w:rsidRDefault="001F272B" w:rsidP="00C97C25">
            <w:pPr>
              <w:autoSpaceDE w:val="0"/>
              <w:snapToGrid w:val="0"/>
              <w:jc w:val="right"/>
            </w:pPr>
            <w:r>
              <w:t>90000</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19B21" w14:textId="77777777" w:rsidR="001F272B" w:rsidRDefault="001F272B" w:rsidP="00C97C25">
            <w:pPr>
              <w:autoSpaceDE w:val="0"/>
              <w:snapToGrid w:val="0"/>
              <w:jc w:val="center"/>
            </w:pPr>
            <w:r>
              <w:t>100000</w:t>
            </w:r>
          </w:p>
        </w:tc>
      </w:tr>
      <w:tr w:rsidR="001F272B" w14:paraId="786E1BA2" w14:textId="77777777" w:rsidTr="00C97C25">
        <w:trPr>
          <w:trHeight w:val="255"/>
        </w:trPr>
        <w:tc>
          <w:tcPr>
            <w:tcW w:w="6141" w:type="dxa"/>
            <w:tcBorders>
              <w:left w:val="single" w:sz="4" w:space="0" w:color="000000"/>
              <w:bottom w:val="single" w:sz="4" w:space="0" w:color="000000"/>
            </w:tcBorders>
            <w:shd w:val="clear" w:color="auto" w:fill="auto"/>
            <w:vAlign w:val="bottom"/>
          </w:tcPr>
          <w:p w14:paraId="3830FC7B" w14:textId="77777777" w:rsidR="001F272B" w:rsidRDefault="001F272B" w:rsidP="00C97C25">
            <w:pPr>
              <w:autoSpaceDE w:val="0"/>
              <w:snapToGrid w:val="0"/>
            </w:pPr>
            <w:r>
              <w:t>Номер «Королевский Люкс» ( на 3 и 4 человека)</w:t>
            </w:r>
          </w:p>
        </w:tc>
        <w:tc>
          <w:tcPr>
            <w:tcW w:w="1275" w:type="dxa"/>
            <w:tcBorders>
              <w:left w:val="single" w:sz="4" w:space="0" w:color="000000"/>
              <w:bottom w:val="single" w:sz="4" w:space="0" w:color="000000"/>
            </w:tcBorders>
            <w:shd w:val="clear" w:color="auto" w:fill="auto"/>
            <w:vAlign w:val="center"/>
          </w:tcPr>
          <w:p w14:paraId="4A52C1A4" w14:textId="77777777" w:rsidR="001F272B" w:rsidRDefault="001F272B" w:rsidP="00C97C25">
            <w:pPr>
              <w:autoSpaceDE w:val="0"/>
              <w:snapToGrid w:val="0"/>
              <w:jc w:val="center"/>
            </w:pPr>
            <w:r>
              <w:t>2+2</w:t>
            </w:r>
          </w:p>
        </w:tc>
        <w:tc>
          <w:tcPr>
            <w:tcW w:w="3432" w:type="dxa"/>
            <w:gridSpan w:val="2"/>
            <w:tcBorders>
              <w:left w:val="single" w:sz="4" w:space="0" w:color="000000"/>
              <w:bottom w:val="single" w:sz="4" w:space="0" w:color="000000"/>
              <w:right w:val="single" w:sz="4" w:space="0" w:color="000000"/>
            </w:tcBorders>
            <w:shd w:val="clear" w:color="auto" w:fill="auto"/>
            <w:vAlign w:val="center"/>
          </w:tcPr>
          <w:p w14:paraId="63DB8AF1" w14:textId="77777777" w:rsidR="001F272B" w:rsidRDefault="001F272B" w:rsidP="00C97C25">
            <w:pPr>
              <w:autoSpaceDE w:val="0"/>
              <w:snapToGrid w:val="0"/>
              <w:jc w:val="center"/>
            </w:pPr>
            <w:r>
              <w:t>100000</w:t>
            </w:r>
          </w:p>
        </w:tc>
      </w:tr>
      <w:tr w:rsidR="001F272B" w14:paraId="43C7828F" w14:textId="77777777" w:rsidTr="00C97C25">
        <w:trPr>
          <w:trHeight w:val="255"/>
        </w:trPr>
        <w:tc>
          <w:tcPr>
            <w:tcW w:w="6141" w:type="dxa"/>
            <w:tcBorders>
              <w:top w:val="single" w:sz="4" w:space="0" w:color="000000"/>
              <w:left w:val="single" w:sz="4" w:space="0" w:color="000000"/>
              <w:bottom w:val="single" w:sz="4" w:space="0" w:color="000000"/>
            </w:tcBorders>
            <w:shd w:val="clear" w:color="auto" w:fill="auto"/>
            <w:vAlign w:val="center"/>
          </w:tcPr>
          <w:p w14:paraId="33271F1F" w14:textId="77777777" w:rsidR="001F272B" w:rsidRDefault="001F272B" w:rsidP="00C97C25">
            <w:pPr>
              <w:autoSpaceDE w:val="0"/>
              <w:snapToGrid w:val="0"/>
            </w:pPr>
            <w:r>
              <w:t>Доп.место на взрослого человека (все категории номеров)</w:t>
            </w:r>
          </w:p>
        </w:tc>
        <w:tc>
          <w:tcPr>
            <w:tcW w:w="1275" w:type="dxa"/>
            <w:tcBorders>
              <w:top w:val="single" w:sz="4" w:space="0" w:color="000000"/>
              <w:left w:val="single" w:sz="4" w:space="0" w:color="000000"/>
              <w:bottom w:val="single" w:sz="4" w:space="0" w:color="000000"/>
            </w:tcBorders>
            <w:shd w:val="clear" w:color="auto" w:fill="auto"/>
            <w:vAlign w:val="center"/>
          </w:tcPr>
          <w:p w14:paraId="7EE1B91B" w14:textId="77777777" w:rsidR="001F272B" w:rsidRDefault="001F272B" w:rsidP="00C97C25">
            <w:pPr>
              <w:autoSpaceDE w:val="0"/>
              <w:snapToGrid w:val="0"/>
              <w:jc w:val="center"/>
            </w:pPr>
          </w:p>
        </w:tc>
        <w:tc>
          <w:tcPr>
            <w:tcW w:w="34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740A3" w14:textId="77777777" w:rsidR="001F272B" w:rsidRDefault="001F272B" w:rsidP="00C97C25">
            <w:pPr>
              <w:autoSpaceDE w:val="0"/>
              <w:snapToGrid w:val="0"/>
              <w:jc w:val="center"/>
            </w:pPr>
            <w:r>
              <w:t>1200</w:t>
            </w:r>
          </w:p>
        </w:tc>
      </w:tr>
      <w:tr w:rsidR="001F272B" w14:paraId="689DB8FC" w14:textId="77777777" w:rsidTr="00C97C25">
        <w:trPr>
          <w:trHeight w:val="255"/>
        </w:trPr>
        <w:tc>
          <w:tcPr>
            <w:tcW w:w="6141" w:type="dxa"/>
            <w:tcBorders>
              <w:left w:val="single" w:sz="4" w:space="0" w:color="000000"/>
              <w:bottom w:val="single" w:sz="4" w:space="0" w:color="000000"/>
            </w:tcBorders>
            <w:shd w:val="clear" w:color="auto" w:fill="auto"/>
            <w:vAlign w:val="center"/>
          </w:tcPr>
          <w:p w14:paraId="57E87D84" w14:textId="77777777" w:rsidR="001F272B" w:rsidRDefault="001F272B" w:rsidP="00C97C25">
            <w:pPr>
              <w:autoSpaceDE w:val="0"/>
              <w:snapToGrid w:val="0"/>
            </w:pPr>
            <w:r>
              <w:t>Ребенок с 6 до 12 лет (все категории номеров)</w:t>
            </w:r>
          </w:p>
        </w:tc>
        <w:tc>
          <w:tcPr>
            <w:tcW w:w="1275" w:type="dxa"/>
            <w:tcBorders>
              <w:left w:val="single" w:sz="4" w:space="0" w:color="000000"/>
              <w:bottom w:val="single" w:sz="4" w:space="0" w:color="000000"/>
            </w:tcBorders>
            <w:shd w:val="clear" w:color="auto" w:fill="auto"/>
            <w:vAlign w:val="center"/>
          </w:tcPr>
          <w:p w14:paraId="0D241B6E" w14:textId="77777777" w:rsidR="001F272B" w:rsidRDefault="001F272B" w:rsidP="00C97C25">
            <w:pPr>
              <w:autoSpaceDE w:val="0"/>
              <w:snapToGrid w:val="0"/>
              <w:jc w:val="center"/>
            </w:pPr>
          </w:p>
        </w:tc>
        <w:tc>
          <w:tcPr>
            <w:tcW w:w="3432" w:type="dxa"/>
            <w:gridSpan w:val="2"/>
            <w:tcBorders>
              <w:left w:val="single" w:sz="4" w:space="0" w:color="000000"/>
              <w:bottom w:val="single" w:sz="4" w:space="0" w:color="000000"/>
              <w:right w:val="single" w:sz="4" w:space="0" w:color="000000"/>
            </w:tcBorders>
            <w:shd w:val="clear" w:color="auto" w:fill="auto"/>
            <w:vAlign w:val="center"/>
          </w:tcPr>
          <w:p w14:paraId="3D3D02B5" w14:textId="77777777" w:rsidR="001F272B" w:rsidRDefault="001F272B" w:rsidP="00C97C25">
            <w:pPr>
              <w:autoSpaceDE w:val="0"/>
              <w:snapToGrid w:val="0"/>
              <w:jc w:val="center"/>
            </w:pPr>
            <w:r>
              <w:t>600</w:t>
            </w:r>
          </w:p>
        </w:tc>
      </w:tr>
      <w:tr w:rsidR="001F272B" w14:paraId="5892A85C" w14:textId="77777777" w:rsidTr="00C97C25">
        <w:trPr>
          <w:trHeight w:val="255"/>
        </w:trPr>
        <w:tc>
          <w:tcPr>
            <w:tcW w:w="6141" w:type="dxa"/>
            <w:tcBorders>
              <w:left w:val="single" w:sz="4" w:space="0" w:color="000000"/>
              <w:bottom w:val="single" w:sz="4" w:space="0" w:color="000000"/>
            </w:tcBorders>
            <w:shd w:val="clear" w:color="auto" w:fill="auto"/>
            <w:vAlign w:val="center"/>
          </w:tcPr>
          <w:p w14:paraId="05CE9695" w14:textId="77777777" w:rsidR="001F272B" w:rsidRDefault="001F272B" w:rsidP="00C97C25">
            <w:pPr>
              <w:autoSpaceDE w:val="0"/>
              <w:snapToGrid w:val="0"/>
            </w:pPr>
            <w:r>
              <w:t>Ребенок до 5лет (включительно)</w:t>
            </w:r>
          </w:p>
        </w:tc>
        <w:tc>
          <w:tcPr>
            <w:tcW w:w="1275" w:type="dxa"/>
            <w:tcBorders>
              <w:left w:val="single" w:sz="4" w:space="0" w:color="000000"/>
              <w:bottom w:val="single" w:sz="4" w:space="0" w:color="000000"/>
            </w:tcBorders>
            <w:shd w:val="clear" w:color="auto" w:fill="auto"/>
            <w:vAlign w:val="center"/>
          </w:tcPr>
          <w:p w14:paraId="61738F58" w14:textId="77777777" w:rsidR="001F272B" w:rsidRDefault="001F272B" w:rsidP="00C97C25">
            <w:pPr>
              <w:autoSpaceDE w:val="0"/>
              <w:snapToGrid w:val="0"/>
              <w:jc w:val="center"/>
            </w:pPr>
          </w:p>
        </w:tc>
        <w:tc>
          <w:tcPr>
            <w:tcW w:w="3432" w:type="dxa"/>
            <w:gridSpan w:val="2"/>
            <w:tcBorders>
              <w:left w:val="single" w:sz="4" w:space="0" w:color="000000"/>
              <w:bottom w:val="single" w:sz="4" w:space="0" w:color="000000"/>
              <w:right w:val="single" w:sz="4" w:space="0" w:color="000000"/>
            </w:tcBorders>
            <w:shd w:val="clear" w:color="auto" w:fill="auto"/>
            <w:vAlign w:val="center"/>
          </w:tcPr>
          <w:p w14:paraId="294F0C2B" w14:textId="77777777" w:rsidR="001F272B" w:rsidRDefault="001F272B" w:rsidP="00C97C25">
            <w:pPr>
              <w:autoSpaceDE w:val="0"/>
              <w:snapToGrid w:val="0"/>
              <w:jc w:val="center"/>
            </w:pPr>
            <w:r>
              <w:t>Без оплаты</w:t>
            </w:r>
          </w:p>
        </w:tc>
      </w:tr>
    </w:tbl>
    <w:p w14:paraId="0D51A9FE" w14:textId="77777777" w:rsidR="001F272B" w:rsidRDefault="001F272B" w:rsidP="001F272B"/>
    <w:p w14:paraId="10F31D37" w14:textId="77777777" w:rsidR="001F272B" w:rsidRDefault="001F272B" w:rsidP="001F272B">
      <w:r>
        <w:rPr>
          <w:b/>
          <w:bCs/>
        </w:rPr>
        <w:t xml:space="preserve">ПРИМЕЧАНИЕ: </w:t>
      </w:r>
      <w:r>
        <w:rPr>
          <w:b/>
          <w:bCs/>
          <w:i/>
          <w:color w:val="FF0000"/>
          <w:shd w:val="clear" w:color="auto" w:fill="FFFF00"/>
        </w:rPr>
        <w:t>ЦЕНЫ ДИНАМИЧЕСКИЕ, ЗАПРОС У МЕНЕДЖЕРОВ. (рассчитываются каждый день в зависимости от заполняемости отеля).</w:t>
      </w:r>
    </w:p>
    <w:p w14:paraId="59B47356" w14:textId="77777777" w:rsidR="001F272B" w:rsidRDefault="001F272B" w:rsidP="001F272B"/>
    <w:p w14:paraId="7AB99875" w14:textId="77777777" w:rsidR="001F272B" w:rsidRDefault="001F272B" w:rsidP="001F272B">
      <w:r>
        <w:rPr>
          <w:b/>
        </w:rPr>
        <w:t>ОПИСАНИЕ КОРПУСА И НОМЕРОВ:</w:t>
      </w:r>
    </w:p>
    <w:p w14:paraId="3D1AC820" w14:textId="77777777" w:rsidR="001F272B" w:rsidRDefault="001F272B" w:rsidP="001F272B">
      <w:r>
        <w:t>Пятизвездочный курортный отель «Kol Gali Resort &amp; SPA» расположен на живописном берегу Волги в городе Болгар Республики Татарстан. Общая территория комплекса составляет около 25 гектаров. «Kol Gali Resort &amp; SPA» -  это не только отель - это образ жизни. На территории курорта расположены прогулочные и велосипедные дорожки общей протяженностью 3500 метров, многофункциональная спортивная площадка, два теннисных корта, детская площадка, искусственное озеро, амфитеатр, крытый панорамный бассейн, открытый бассейн, летние террасы, чистый нетронутый частный пляж. Отель окружен лесом и граничит с историческим районом, внесенным в список всемирного наследия ЮНЕСКО. Основой  своей концепцией отель выбрал экологичность, натуральность, заботу о здоровье гостей и благополучии окружающей среды, соединение культуры и традиций Востока с европейским гостеприимством.</w:t>
      </w:r>
    </w:p>
    <w:p w14:paraId="477C44C6" w14:textId="77777777" w:rsidR="001F272B" w:rsidRDefault="001F272B" w:rsidP="001F272B">
      <w:pPr>
        <w:pStyle w:val="af3"/>
        <w:shd w:val="clear" w:color="auto" w:fill="FFFFFF"/>
        <w:spacing w:line="270" w:lineRule="atLeast"/>
        <w:jc w:val="both"/>
        <w:rPr>
          <w:b/>
          <w:sz w:val="10"/>
          <w:szCs w:val="10"/>
        </w:rPr>
      </w:pPr>
      <w:r>
        <w:t>В отеле представлены номера категории «Стандарт» и категории «Люкс». Изюминкой отеля является  эксклюзивный «Королевский Люкс».</w:t>
      </w:r>
    </w:p>
    <w:p w14:paraId="05672EE8" w14:textId="77777777" w:rsidR="001F272B" w:rsidRDefault="001F272B" w:rsidP="001F272B">
      <w:pPr>
        <w:rPr>
          <w:b/>
          <w:sz w:val="10"/>
          <w:szCs w:val="10"/>
        </w:rPr>
      </w:pPr>
    </w:p>
    <w:tbl>
      <w:tblPr>
        <w:tblW w:w="0" w:type="auto"/>
        <w:tblInd w:w="-35" w:type="dxa"/>
        <w:tblLayout w:type="fixed"/>
        <w:tblLook w:val="0000" w:firstRow="0" w:lastRow="0" w:firstColumn="0" w:lastColumn="0" w:noHBand="0" w:noVBand="0"/>
      </w:tblPr>
      <w:tblGrid>
        <w:gridCol w:w="9420"/>
        <w:gridCol w:w="690"/>
        <w:gridCol w:w="975"/>
      </w:tblGrid>
      <w:tr w:rsidR="001F272B" w14:paraId="46A05F67" w14:textId="77777777" w:rsidTr="00C97C25">
        <w:tc>
          <w:tcPr>
            <w:tcW w:w="11085" w:type="dxa"/>
            <w:gridSpan w:val="3"/>
            <w:tcBorders>
              <w:top w:val="single" w:sz="4" w:space="0" w:color="000000"/>
              <w:left w:val="single" w:sz="4" w:space="0" w:color="000000"/>
              <w:bottom w:val="single" w:sz="4" w:space="0" w:color="000000"/>
              <w:right w:val="single" w:sz="4" w:space="0" w:color="000000"/>
            </w:tcBorders>
            <w:shd w:val="clear" w:color="auto" w:fill="auto"/>
          </w:tcPr>
          <w:p w14:paraId="627F3EFD" w14:textId="77777777" w:rsidR="001F272B" w:rsidRDefault="001F272B" w:rsidP="00C97C25">
            <w:pPr>
              <w:jc w:val="center"/>
            </w:pPr>
            <w:r>
              <w:rPr>
                <w:b/>
                <w:sz w:val="22"/>
                <w:szCs w:val="22"/>
              </w:rPr>
              <w:t>НОМЕРА КАТЕГОРИИ  «СТАНДАРТ»</w:t>
            </w:r>
          </w:p>
        </w:tc>
      </w:tr>
      <w:tr w:rsidR="001F272B" w14:paraId="11DAC3B8" w14:textId="77777777" w:rsidTr="00C97C25">
        <w:trPr>
          <w:trHeight w:hRule="exact" w:val="517"/>
        </w:trPr>
        <w:tc>
          <w:tcPr>
            <w:tcW w:w="9420" w:type="dxa"/>
            <w:vMerge w:val="restart"/>
            <w:tcBorders>
              <w:top w:val="single" w:sz="4" w:space="0" w:color="000000"/>
              <w:left w:val="single" w:sz="4" w:space="0" w:color="000000"/>
              <w:bottom w:val="single" w:sz="4" w:space="0" w:color="000000"/>
            </w:tcBorders>
            <w:shd w:val="clear" w:color="auto" w:fill="auto"/>
            <w:vAlign w:val="center"/>
          </w:tcPr>
          <w:p w14:paraId="1178D70D" w14:textId="77777777" w:rsidR="001F272B" w:rsidRDefault="001F272B" w:rsidP="00C97C25">
            <w:pPr>
              <w:spacing w:line="240" w:lineRule="exact"/>
              <w:jc w:val="both"/>
            </w:pPr>
            <w:r>
              <w:rPr>
                <w:sz w:val="22"/>
                <w:szCs w:val="22"/>
              </w:rPr>
              <w:t>Ванная комната; кровать (180</w:t>
            </w:r>
            <w:r>
              <w:rPr>
                <w:sz w:val="22"/>
                <w:szCs w:val="22"/>
                <w:lang w:val="en-US"/>
              </w:rPr>
              <w:t>x</w:t>
            </w:r>
            <w:r>
              <w:rPr>
                <w:sz w:val="22"/>
                <w:szCs w:val="22"/>
              </w:rPr>
              <w:t xml:space="preserve">220см.), раскладной двухместный диван, гардеробный шкаф, кофейный столик, стол с письменными принадлежностями; кабельное ТВ, центральная система кондиционирования, телефон, </w:t>
            </w:r>
            <w:r>
              <w:rPr>
                <w:sz w:val="22"/>
                <w:szCs w:val="22"/>
                <w:lang w:val="en-US"/>
              </w:rPr>
              <w:t>wi</w:t>
            </w:r>
            <w:r>
              <w:rPr>
                <w:sz w:val="22"/>
                <w:szCs w:val="22"/>
              </w:rPr>
              <w:t>-</w:t>
            </w:r>
            <w:r>
              <w:rPr>
                <w:sz w:val="22"/>
                <w:szCs w:val="22"/>
                <w:lang w:val="en-US"/>
              </w:rPr>
              <w:t>fi</w:t>
            </w:r>
            <w:r>
              <w:rPr>
                <w:sz w:val="22"/>
                <w:szCs w:val="22"/>
              </w:rPr>
              <w:t>,; станция для приготовления чая и кофе, минибар, сейф; банные принадлежности и аксессуары; сервис в номерах 24/7.Представлены номера с видом  на сад и с видом на р.Волга.</w:t>
            </w:r>
          </w:p>
          <w:p w14:paraId="63DEBF06" w14:textId="77777777" w:rsidR="001F272B" w:rsidRDefault="001F272B" w:rsidP="00C97C25">
            <w:pPr>
              <w:spacing w:line="240" w:lineRule="exact"/>
              <w:jc w:val="both"/>
            </w:pPr>
            <w:r>
              <w:rPr>
                <w:sz w:val="22"/>
                <w:szCs w:val="22"/>
              </w:rPr>
              <w:t xml:space="preserve">Все продумано до мелочей. Элегантный интерьер, инновационные материалы и современные </w:t>
            </w:r>
            <w:r>
              <w:rPr>
                <w:sz w:val="22"/>
                <w:szCs w:val="22"/>
              </w:rPr>
              <w:lastRenderedPageBreak/>
              <w:t xml:space="preserve">технологии призваны сделать Ваш отдых максимально комфортным. 80% номеров «Стандарт» являются смежными с соседним номером. </w:t>
            </w:r>
          </w:p>
        </w:tc>
        <w:tc>
          <w:tcPr>
            <w:tcW w:w="690" w:type="dxa"/>
            <w:tcBorders>
              <w:top w:val="single" w:sz="4" w:space="0" w:color="000000"/>
              <w:left w:val="single" w:sz="4" w:space="0" w:color="000000"/>
              <w:bottom w:val="single" w:sz="4" w:space="0" w:color="000000"/>
            </w:tcBorders>
            <w:shd w:val="clear" w:color="auto" w:fill="auto"/>
            <w:vAlign w:val="center"/>
          </w:tcPr>
          <w:p w14:paraId="735336F2" w14:textId="77777777" w:rsidR="001F272B" w:rsidRDefault="001F272B" w:rsidP="00C97C25">
            <w:pPr>
              <w:snapToGrid w:val="0"/>
              <w:spacing w:line="240" w:lineRule="exact"/>
            </w:pPr>
            <w:r>
              <w:rPr>
                <w:sz w:val="22"/>
                <w:szCs w:val="22"/>
              </w:rPr>
              <w:lastRenderedPageBreak/>
              <w:t>130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FE616" w14:textId="77777777" w:rsidR="001F272B" w:rsidRDefault="001F272B" w:rsidP="00C97C25">
            <w:pPr>
              <w:spacing w:line="240" w:lineRule="exact"/>
            </w:pPr>
            <w:r>
              <w:rPr>
                <w:sz w:val="22"/>
                <w:szCs w:val="22"/>
              </w:rPr>
              <w:t>43м</w:t>
            </w:r>
            <w:r>
              <w:rPr>
                <w:sz w:val="22"/>
                <w:szCs w:val="22"/>
                <w:vertAlign w:val="superscript"/>
              </w:rPr>
              <w:t>2</w:t>
            </w:r>
          </w:p>
        </w:tc>
      </w:tr>
      <w:tr w:rsidR="001F272B" w14:paraId="7BB291BE" w14:textId="77777777" w:rsidTr="00C97C25">
        <w:trPr>
          <w:trHeight w:val="621"/>
        </w:trPr>
        <w:tc>
          <w:tcPr>
            <w:tcW w:w="9420" w:type="dxa"/>
            <w:vMerge/>
            <w:tcBorders>
              <w:top w:val="single" w:sz="4" w:space="0" w:color="000000"/>
              <w:left w:val="single" w:sz="4" w:space="0" w:color="000000"/>
              <w:bottom w:val="single" w:sz="4" w:space="0" w:color="000000"/>
            </w:tcBorders>
            <w:shd w:val="clear" w:color="auto" w:fill="auto"/>
            <w:vAlign w:val="center"/>
          </w:tcPr>
          <w:p w14:paraId="109328A3" w14:textId="77777777" w:rsidR="001F272B" w:rsidRDefault="001F272B" w:rsidP="00C97C25">
            <w:pPr>
              <w:snapToGrid w:val="0"/>
              <w:spacing w:line="240" w:lineRule="exact"/>
              <w:jc w:val="both"/>
              <w:rPr>
                <w:b/>
              </w:rPr>
            </w:pP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788AB0EE" w14:textId="77777777" w:rsidR="001F272B" w:rsidRDefault="001F272B" w:rsidP="00C97C25">
            <w:pPr>
              <w:spacing w:line="240" w:lineRule="exact"/>
            </w:pPr>
            <w:r>
              <w:rPr>
                <w:sz w:val="22"/>
                <w:szCs w:val="22"/>
              </w:rPr>
              <w:t>2</w:t>
            </w:r>
          </w:p>
        </w:tc>
      </w:tr>
      <w:tr w:rsidR="001F272B" w14:paraId="455A4570" w14:textId="77777777" w:rsidTr="00C97C25">
        <w:trPr>
          <w:trHeight w:val="285"/>
        </w:trPr>
        <w:tc>
          <w:tcPr>
            <w:tcW w:w="11085" w:type="dxa"/>
            <w:gridSpan w:val="3"/>
            <w:tcBorders>
              <w:top w:val="single" w:sz="4" w:space="0" w:color="000000"/>
              <w:left w:val="single" w:sz="4" w:space="0" w:color="000000"/>
              <w:bottom w:val="single" w:sz="4" w:space="0" w:color="000000"/>
              <w:right w:val="single" w:sz="4" w:space="0" w:color="000000"/>
            </w:tcBorders>
            <w:shd w:val="clear" w:color="auto" w:fill="auto"/>
          </w:tcPr>
          <w:p w14:paraId="0C8E2CD3" w14:textId="77777777" w:rsidR="001F272B" w:rsidRDefault="001F272B" w:rsidP="00C97C25">
            <w:pPr>
              <w:jc w:val="center"/>
            </w:pPr>
            <w:r>
              <w:rPr>
                <w:b/>
                <w:sz w:val="22"/>
                <w:szCs w:val="22"/>
              </w:rPr>
              <w:t>НОМЕРА КАТЕГОРИИ «ЛЮКС»</w:t>
            </w:r>
          </w:p>
        </w:tc>
      </w:tr>
      <w:tr w:rsidR="001F272B" w14:paraId="106E3469" w14:textId="77777777" w:rsidTr="00C97C25">
        <w:trPr>
          <w:trHeight w:hRule="exact" w:val="571"/>
        </w:trPr>
        <w:tc>
          <w:tcPr>
            <w:tcW w:w="9420" w:type="dxa"/>
            <w:vMerge w:val="restart"/>
            <w:tcBorders>
              <w:top w:val="single" w:sz="4" w:space="0" w:color="000000"/>
              <w:left w:val="single" w:sz="4" w:space="0" w:color="000000"/>
              <w:bottom w:val="single" w:sz="4" w:space="0" w:color="000000"/>
            </w:tcBorders>
            <w:shd w:val="clear" w:color="auto" w:fill="auto"/>
            <w:vAlign w:val="center"/>
          </w:tcPr>
          <w:p w14:paraId="3326A8AA" w14:textId="77777777" w:rsidR="001F272B" w:rsidRDefault="001F272B" w:rsidP="00C97C25">
            <w:pPr>
              <w:snapToGrid w:val="0"/>
              <w:spacing w:line="240" w:lineRule="exact"/>
              <w:jc w:val="both"/>
            </w:pPr>
            <w:r>
              <w:rPr>
                <w:sz w:val="22"/>
                <w:szCs w:val="22"/>
              </w:rPr>
              <w:t>Ванная комната; кровать (220</w:t>
            </w:r>
            <w:r>
              <w:rPr>
                <w:sz w:val="22"/>
                <w:szCs w:val="22"/>
                <w:lang w:val="en-US"/>
              </w:rPr>
              <w:t>x</w:t>
            </w:r>
            <w:r>
              <w:rPr>
                <w:sz w:val="22"/>
                <w:szCs w:val="22"/>
              </w:rPr>
              <w:t xml:space="preserve">220см.), диван, гардеробный шкаф, кофейный столик, стол с письменными принадлежностями; кабельное ТВ, центральная система кондиционирования, телефон, </w:t>
            </w:r>
            <w:r>
              <w:rPr>
                <w:sz w:val="22"/>
                <w:szCs w:val="22"/>
                <w:lang w:val="en-US"/>
              </w:rPr>
              <w:t>wi</w:t>
            </w:r>
            <w:r>
              <w:rPr>
                <w:sz w:val="22"/>
                <w:szCs w:val="22"/>
              </w:rPr>
              <w:t>-</w:t>
            </w:r>
            <w:r>
              <w:rPr>
                <w:sz w:val="22"/>
                <w:szCs w:val="22"/>
                <w:lang w:val="en-US"/>
              </w:rPr>
              <w:t>fi</w:t>
            </w:r>
            <w:r>
              <w:rPr>
                <w:sz w:val="22"/>
                <w:szCs w:val="22"/>
              </w:rPr>
              <w:t>; станция для приготовления чая и кофе, минибар сейф; банные принадлежности и аксессуары; сервис в номерах 24/7. Все номера с видом на р.Волга.</w:t>
            </w:r>
          </w:p>
          <w:p w14:paraId="6D214677" w14:textId="77777777" w:rsidR="001F272B" w:rsidRDefault="001F272B" w:rsidP="00C97C25">
            <w:pPr>
              <w:snapToGrid w:val="0"/>
              <w:spacing w:line="240" w:lineRule="exact"/>
              <w:jc w:val="both"/>
            </w:pPr>
            <w:r>
              <w:rPr>
                <w:sz w:val="22"/>
                <w:szCs w:val="22"/>
              </w:rPr>
              <w:t>Изысканный интерьер номера «Люкс» приглашает прикоснуться к современной роскоши в лучших традициях Востока. Пространство номера удачно сочетает в себе гардеробную , оборудованную рабочую зону и удобное место для отдыха. Ванная комната с повышенным уровнем комфорта и широкий выбор напитков из собственного бара подчеркнет достоинство этого номера.</w:t>
            </w:r>
          </w:p>
        </w:tc>
        <w:tc>
          <w:tcPr>
            <w:tcW w:w="690" w:type="dxa"/>
            <w:tcBorders>
              <w:top w:val="single" w:sz="4" w:space="0" w:color="000000"/>
              <w:left w:val="single" w:sz="4" w:space="0" w:color="000000"/>
              <w:bottom w:val="single" w:sz="4" w:space="0" w:color="000000"/>
            </w:tcBorders>
            <w:shd w:val="clear" w:color="auto" w:fill="auto"/>
            <w:vAlign w:val="center"/>
          </w:tcPr>
          <w:p w14:paraId="309932BA" w14:textId="77777777" w:rsidR="001F272B" w:rsidRDefault="001F272B" w:rsidP="00C97C25">
            <w:pPr>
              <w:snapToGrid w:val="0"/>
              <w:spacing w:line="240" w:lineRule="exact"/>
            </w:pPr>
            <w:r>
              <w:rPr>
                <w:sz w:val="22"/>
                <w:szCs w:val="22"/>
              </w:rPr>
              <w:t>18</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BC7D7" w14:textId="77777777" w:rsidR="001F272B" w:rsidRDefault="001F272B" w:rsidP="00C97C25">
            <w:pPr>
              <w:snapToGrid w:val="0"/>
              <w:spacing w:line="240" w:lineRule="exact"/>
            </w:pPr>
            <w:r>
              <w:t>от 78</w:t>
            </w:r>
            <w:r>
              <w:rPr>
                <w:sz w:val="22"/>
                <w:szCs w:val="22"/>
              </w:rPr>
              <w:t>м</w:t>
            </w:r>
            <w:r>
              <w:rPr>
                <w:sz w:val="22"/>
                <w:szCs w:val="22"/>
                <w:vertAlign w:val="superscript"/>
              </w:rPr>
              <w:t>2</w:t>
            </w:r>
          </w:p>
        </w:tc>
      </w:tr>
      <w:tr w:rsidR="001F272B" w14:paraId="5E49CDED" w14:textId="77777777" w:rsidTr="00C97C25">
        <w:trPr>
          <w:trHeight w:val="278"/>
        </w:trPr>
        <w:tc>
          <w:tcPr>
            <w:tcW w:w="9420" w:type="dxa"/>
            <w:vMerge/>
            <w:tcBorders>
              <w:top w:val="single" w:sz="4" w:space="0" w:color="000000"/>
              <w:left w:val="single" w:sz="4" w:space="0" w:color="000000"/>
              <w:bottom w:val="single" w:sz="4" w:space="0" w:color="000000"/>
            </w:tcBorders>
            <w:shd w:val="clear" w:color="auto" w:fill="auto"/>
            <w:vAlign w:val="center"/>
          </w:tcPr>
          <w:p w14:paraId="6EDD678D" w14:textId="77777777" w:rsidR="001F272B" w:rsidRDefault="001F272B" w:rsidP="00C97C25">
            <w:pPr>
              <w:snapToGrid w:val="0"/>
              <w:spacing w:line="240" w:lineRule="exact"/>
              <w:jc w:val="both"/>
              <w:rPr>
                <w:b/>
              </w:rPr>
            </w:pP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3EDA7867" w14:textId="77777777" w:rsidR="001F272B" w:rsidRDefault="001F272B" w:rsidP="00C97C25">
            <w:pPr>
              <w:snapToGrid w:val="0"/>
              <w:spacing w:line="240" w:lineRule="exact"/>
            </w:pPr>
            <w:r>
              <w:rPr>
                <w:sz w:val="22"/>
                <w:szCs w:val="22"/>
              </w:rPr>
              <w:t>2</w:t>
            </w:r>
          </w:p>
        </w:tc>
      </w:tr>
      <w:tr w:rsidR="001F272B" w14:paraId="206B6BE8" w14:textId="77777777" w:rsidTr="00C97C25">
        <w:trPr>
          <w:trHeight w:val="286"/>
        </w:trPr>
        <w:tc>
          <w:tcPr>
            <w:tcW w:w="110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06DD404" w14:textId="77777777" w:rsidR="001F272B" w:rsidRDefault="001F272B" w:rsidP="00C97C25">
            <w:pPr>
              <w:spacing w:line="240" w:lineRule="exact"/>
              <w:jc w:val="center"/>
            </w:pPr>
            <w:r>
              <w:rPr>
                <w:b/>
              </w:rPr>
              <w:t>КОРОЛЕВСКИЙ «ЛЮКС»</w:t>
            </w:r>
          </w:p>
        </w:tc>
      </w:tr>
      <w:tr w:rsidR="001F272B" w14:paraId="6FB6BFA8" w14:textId="77777777" w:rsidTr="00C97C25">
        <w:trPr>
          <w:trHeight w:val="480"/>
        </w:trPr>
        <w:tc>
          <w:tcPr>
            <w:tcW w:w="9420" w:type="dxa"/>
            <w:vMerge w:val="restart"/>
            <w:tcBorders>
              <w:top w:val="single" w:sz="4" w:space="0" w:color="000000"/>
              <w:left w:val="single" w:sz="4" w:space="0" w:color="000000"/>
              <w:bottom w:val="single" w:sz="4" w:space="0" w:color="000000"/>
            </w:tcBorders>
            <w:shd w:val="clear" w:color="auto" w:fill="auto"/>
            <w:vAlign w:val="center"/>
          </w:tcPr>
          <w:p w14:paraId="54175D93" w14:textId="77777777" w:rsidR="001F272B" w:rsidRDefault="001F272B" w:rsidP="00C97C25">
            <w:pPr>
              <w:snapToGrid w:val="0"/>
              <w:spacing w:line="240" w:lineRule="exact"/>
              <w:jc w:val="both"/>
            </w:pPr>
            <w:r>
              <w:rPr>
                <w:sz w:val="22"/>
                <w:szCs w:val="22"/>
              </w:rPr>
              <w:t>Гостиная с мягкой зоной, две спальни с кроватями (200</w:t>
            </w:r>
            <w:r>
              <w:rPr>
                <w:sz w:val="22"/>
                <w:szCs w:val="22"/>
                <w:lang w:val="en-US"/>
              </w:rPr>
              <w:t>x</w:t>
            </w:r>
            <w:r>
              <w:rPr>
                <w:sz w:val="22"/>
                <w:szCs w:val="22"/>
              </w:rPr>
              <w:t xml:space="preserve">220см.), кухня, гардеробная комната, две ванных комнаты; кофейный столик, стол с письменными принадлежностями в каждой комнате; кабельное ТВ, центральная система кондиционирования, телефон, </w:t>
            </w:r>
            <w:r>
              <w:rPr>
                <w:sz w:val="22"/>
                <w:szCs w:val="22"/>
                <w:lang w:val="en-US"/>
              </w:rPr>
              <w:t>wi</w:t>
            </w:r>
            <w:r>
              <w:rPr>
                <w:sz w:val="22"/>
                <w:szCs w:val="22"/>
              </w:rPr>
              <w:t>-</w:t>
            </w:r>
            <w:r>
              <w:rPr>
                <w:sz w:val="22"/>
                <w:szCs w:val="22"/>
                <w:lang w:val="en-US"/>
              </w:rPr>
              <w:t>fi</w:t>
            </w:r>
            <w:r>
              <w:rPr>
                <w:sz w:val="22"/>
                <w:szCs w:val="22"/>
              </w:rPr>
              <w:t xml:space="preserve">, оборудование для видеоконференций; обеденная группа, минибар, камин, сейф; банные принадлежности и аксессуары; сервис в номерах 24/7. </w:t>
            </w:r>
          </w:p>
          <w:p w14:paraId="1F6DB662" w14:textId="77777777" w:rsidR="001F272B" w:rsidRDefault="001F272B" w:rsidP="00C97C25">
            <w:pPr>
              <w:snapToGrid w:val="0"/>
              <w:spacing w:line="240" w:lineRule="exact"/>
              <w:jc w:val="both"/>
            </w:pPr>
            <w:r>
              <w:rPr>
                <w:sz w:val="22"/>
                <w:szCs w:val="22"/>
              </w:rPr>
              <w:t>Эксклюзивный дизайн Королевского Люкса сочетает в себе непревзойденную роскошь и изящество восточного стиля. Отдых в Королевском Люксе — это комфорт, достойный уровня королевских семей или первых лиц государства. Этот великолепный номер состоит из двух спален и гостиной, оборудован столовой и кухней. Завораживающий вид на Волгу, тепло огня в камине, собственный бар и высокие технологии окончательно убедят Вас в том, что Вы находитесь без преувеличения в королевских апартаментах..</w:t>
            </w:r>
          </w:p>
        </w:tc>
        <w:tc>
          <w:tcPr>
            <w:tcW w:w="690" w:type="dxa"/>
            <w:tcBorders>
              <w:top w:val="single" w:sz="4" w:space="0" w:color="000000"/>
              <w:left w:val="single" w:sz="4" w:space="0" w:color="000000"/>
              <w:bottom w:val="single" w:sz="4" w:space="0" w:color="000000"/>
            </w:tcBorders>
            <w:shd w:val="clear" w:color="auto" w:fill="auto"/>
          </w:tcPr>
          <w:p w14:paraId="4EFA893E" w14:textId="77777777" w:rsidR="001F272B" w:rsidRDefault="001F272B" w:rsidP="00C97C25">
            <w:pPr>
              <w:snapToGrid w:val="0"/>
              <w:spacing w:line="240" w:lineRule="exact"/>
              <w:jc w:val="center"/>
            </w:pPr>
            <w:r>
              <w:t>1</w:t>
            </w:r>
          </w:p>
        </w:tc>
        <w:tc>
          <w:tcPr>
            <w:tcW w:w="975" w:type="dxa"/>
            <w:tcBorders>
              <w:top w:val="single" w:sz="4" w:space="0" w:color="000000"/>
              <w:left w:val="single" w:sz="4" w:space="0" w:color="000000"/>
              <w:bottom w:val="single" w:sz="4" w:space="0" w:color="000000"/>
              <w:right w:val="single" w:sz="4" w:space="0" w:color="000000"/>
            </w:tcBorders>
            <w:shd w:val="clear" w:color="auto" w:fill="auto"/>
          </w:tcPr>
          <w:p w14:paraId="7C6FFFD6" w14:textId="77777777" w:rsidR="001F272B" w:rsidRDefault="001F272B" w:rsidP="00C97C25">
            <w:pPr>
              <w:spacing w:line="240" w:lineRule="exact"/>
              <w:jc w:val="center"/>
            </w:pPr>
            <w:r>
              <w:rPr>
                <w:sz w:val="22"/>
                <w:szCs w:val="22"/>
              </w:rPr>
              <w:t>от280м</w:t>
            </w:r>
            <w:r>
              <w:rPr>
                <w:sz w:val="22"/>
                <w:szCs w:val="22"/>
                <w:vertAlign w:val="superscript"/>
              </w:rPr>
              <w:t>2</w:t>
            </w:r>
          </w:p>
        </w:tc>
      </w:tr>
      <w:tr w:rsidR="001F272B" w14:paraId="71C254F9" w14:textId="77777777" w:rsidTr="00C97C25">
        <w:trPr>
          <w:trHeight w:val="481"/>
        </w:trPr>
        <w:tc>
          <w:tcPr>
            <w:tcW w:w="9420" w:type="dxa"/>
            <w:vMerge/>
            <w:tcBorders>
              <w:top w:val="single" w:sz="4" w:space="0" w:color="000000"/>
              <w:left w:val="single" w:sz="4" w:space="0" w:color="000000"/>
              <w:bottom w:val="single" w:sz="4" w:space="0" w:color="000000"/>
            </w:tcBorders>
            <w:shd w:val="clear" w:color="auto" w:fill="auto"/>
            <w:vAlign w:val="center"/>
          </w:tcPr>
          <w:p w14:paraId="50E3873E" w14:textId="77777777" w:rsidR="001F272B" w:rsidRDefault="001F272B" w:rsidP="00C97C25">
            <w:pPr>
              <w:snapToGrid w:val="0"/>
              <w:spacing w:line="240" w:lineRule="exact"/>
              <w:jc w:val="both"/>
              <w:rPr>
                <w:b/>
              </w:rPr>
            </w:pPr>
          </w:p>
        </w:tc>
        <w:tc>
          <w:tcPr>
            <w:tcW w:w="1665" w:type="dxa"/>
            <w:gridSpan w:val="2"/>
            <w:tcBorders>
              <w:top w:val="single" w:sz="4" w:space="0" w:color="000000"/>
              <w:left w:val="single" w:sz="4" w:space="0" w:color="000000"/>
              <w:bottom w:val="single" w:sz="4" w:space="0" w:color="000000"/>
              <w:right w:val="single" w:sz="4" w:space="0" w:color="000000"/>
            </w:tcBorders>
            <w:shd w:val="clear" w:color="auto" w:fill="auto"/>
          </w:tcPr>
          <w:p w14:paraId="43C82F10" w14:textId="77777777" w:rsidR="001F272B" w:rsidRDefault="001F272B" w:rsidP="00C97C25">
            <w:pPr>
              <w:spacing w:line="240" w:lineRule="exact"/>
            </w:pPr>
            <w:r>
              <w:rPr>
                <w:sz w:val="22"/>
                <w:szCs w:val="22"/>
              </w:rPr>
              <w:t xml:space="preserve">  2+2</w:t>
            </w:r>
          </w:p>
        </w:tc>
      </w:tr>
    </w:tbl>
    <w:p w14:paraId="4742BE55" w14:textId="77777777" w:rsidR="001F272B" w:rsidRDefault="001F272B" w:rsidP="001F272B">
      <w:pPr>
        <w:pStyle w:val="3"/>
        <w:numPr>
          <w:ilvl w:val="2"/>
          <w:numId w:val="0"/>
        </w:numPr>
        <w:tabs>
          <w:tab w:val="num" w:pos="0"/>
        </w:tabs>
        <w:spacing w:before="280" w:after="280"/>
        <w:ind w:left="720" w:hanging="720"/>
        <w:jc w:val="left"/>
        <w:rPr>
          <w:sz w:val="24"/>
          <w:szCs w:val="24"/>
        </w:rPr>
      </w:pPr>
      <w:r>
        <w:rPr>
          <w:b/>
          <w:bCs/>
          <w:sz w:val="24"/>
          <w:szCs w:val="24"/>
        </w:rPr>
        <w:t>В стоимость проживания в номере «Стандарт» включено:</w:t>
      </w:r>
    </w:p>
    <w:p w14:paraId="668C8FAE" w14:textId="77777777" w:rsidR="001F272B" w:rsidRDefault="001F272B" w:rsidP="001F272B">
      <w:pPr>
        <w:pStyle w:val="af4"/>
        <w:numPr>
          <w:ilvl w:val="0"/>
          <w:numId w:val="1"/>
        </w:numPr>
        <w:jc w:val="left"/>
        <w:rPr>
          <w:sz w:val="24"/>
          <w:szCs w:val="24"/>
        </w:rPr>
      </w:pPr>
      <w:r>
        <w:rPr>
          <w:sz w:val="24"/>
          <w:szCs w:val="24"/>
        </w:rPr>
        <w:t>Завтак (с 7:00 до 11:00)</w:t>
      </w:r>
    </w:p>
    <w:p w14:paraId="3970E705" w14:textId="77777777" w:rsidR="001F272B" w:rsidRDefault="001F272B" w:rsidP="001F272B">
      <w:pPr>
        <w:pStyle w:val="af4"/>
        <w:numPr>
          <w:ilvl w:val="0"/>
          <w:numId w:val="1"/>
        </w:numPr>
        <w:jc w:val="left"/>
        <w:rPr>
          <w:sz w:val="24"/>
          <w:szCs w:val="24"/>
        </w:rPr>
      </w:pPr>
      <w:r>
        <w:rPr>
          <w:sz w:val="24"/>
          <w:szCs w:val="24"/>
        </w:rPr>
        <w:t>тренажерный зал</w:t>
      </w:r>
    </w:p>
    <w:p w14:paraId="3B5B785E" w14:textId="77777777" w:rsidR="001F272B" w:rsidRDefault="001F272B" w:rsidP="001F272B">
      <w:pPr>
        <w:pStyle w:val="af4"/>
        <w:numPr>
          <w:ilvl w:val="0"/>
          <w:numId w:val="1"/>
        </w:numPr>
        <w:jc w:val="left"/>
        <w:rPr>
          <w:sz w:val="24"/>
          <w:szCs w:val="24"/>
        </w:rPr>
      </w:pPr>
      <w:r>
        <w:rPr>
          <w:sz w:val="24"/>
          <w:szCs w:val="24"/>
        </w:rPr>
        <w:t>бассейн</w:t>
      </w:r>
    </w:p>
    <w:p w14:paraId="3F2587EA" w14:textId="77777777" w:rsidR="001F272B" w:rsidRDefault="001F272B" w:rsidP="001F272B">
      <w:pPr>
        <w:pStyle w:val="af4"/>
        <w:numPr>
          <w:ilvl w:val="0"/>
          <w:numId w:val="1"/>
        </w:numPr>
        <w:jc w:val="left"/>
        <w:rPr>
          <w:sz w:val="24"/>
          <w:szCs w:val="24"/>
        </w:rPr>
      </w:pPr>
      <w:r>
        <w:rPr>
          <w:sz w:val="24"/>
          <w:szCs w:val="24"/>
        </w:rPr>
        <w:t>финская сауна</w:t>
      </w:r>
    </w:p>
    <w:p w14:paraId="1DDBE6B7" w14:textId="77777777" w:rsidR="001F272B" w:rsidRDefault="001F272B" w:rsidP="001F272B">
      <w:pPr>
        <w:pStyle w:val="af4"/>
        <w:numPr>
          <w:ilvl w:val="0"/>
          <w:numId w:val="1"/>
        </w:numPr>
        <w:jc w:val="left"/>
        <w:rPr>
          <w:sz w:val="24"/>
          <w:szCs w:val="24"/>
        </w:rPr>
      </w:pPr>
      <w:r>
        <w:rPr>
          <w:sz w:val="24"/>
          <w:szCs w:val="24"/>
        </w:rPr>
        <w:t>детский клуб и анимация</w:t>
      </w:r>
    </w:p>
    <w:p w14:paraId="182EB1A1" w14:textId="77777777" w:rsidR="001F272B" w:rsidRDefault="001F272B" w:rsidP="001F272B">
      <w:pPr>
        <w:pStyle w:val="3"/>
        <w:numPr>
          <w:ilvl w:val="2"/>
          <w:numId w:val="0"/>
        </w:numPr>
        <w:tabs>
          <w:tab w:val="num" w:pos="0"/>
        </w:tabs>
        <w:spacing w:before="280" w:after="280"/>
        <w:ind w:left="720" w:hanging="720"/>
        <w:jc w:val="left"/>
        <w:rPr>
          <w:sz w:val="24"/>
          <w:szCs w:val="24"/>
        </w:rPr>
      </w:pPr>
      <w:r>
        <w:rPr>
          <w:b/>
          <w:bCs/>
          <w:sz w:val="24"/>
          <w:szCs w:val="24"/>
        </w:rPr>
        <w:t>В стоимость проживания в номерах «Люкс» и «Королевский Люкс» включено:</w:t>
      </w:r>
    </w:p>
    <w:p w14:paraId="52613B57" w14:textId="77777777" w:rsidR="001F272B" w:rsidRDefault="001F272B" w:rsidP="001F272B">
      <w:pPr>
        <w:pStyle w:val="af4"/>
        <w:numPr>
          <w:ilvl w:val="0"/>
          <w:numId w:val="1"/>
        </w:numPr>
        <w:jc w:val="left"/>
        <w:rPr>
          <w:sz w:val="24"/>
          <w:szCs w:val="24"/>
        </w:rPr>
      </w:pPr>
      <w:r>
        <w:rPr>
          <w:sz w:val="24"/>
          <w:szCs w:val="24"/>
        </w:rPr>
        <w:t>Завтак (с 7:00 до 11:00)</w:t>
      </w:r>
    </w:p>
    <w:p w14:paraId="772E47E0" w14:textId="77777777" w:rsidR="001F272B" w:rsidRDefault="001F272B" w:rsidP="001F272B">
      <w:pPr>
        <w:pStyle w:val="af4"/>
        <w:numPr>
          <w:ilvl w:val="0"/>
          <w:numId w:val="1"/>
        </w:numPr>
        <w:jc w:val="left"/>
        <w:rPr>
          <w:sz w:val="24"/>
          <w:szCs w:val="24"/>
        </w:rPr>
      </w:pPr>
      <w:r>
        <w:rPr>
          <w:sz w:val="24"/>
          <w:szCs w:val="24"/>
        </w:rPr>
        <w:t>тренажерный зал</w:t>
      </w:r>
    </w:p>
    <w:p w14:paraId="45886352" w14:textId="77777777" w:rsidR="001F272B" w:rsidRDefault="001F272B" w:rsidP="001F272B">
      <w:pPr>
        <w:pStyle w:val="af4"/>
        <w:numPr>
          <w:ilvl w:val="0"/>
          <w:numId w:val="1"/>
        </w:numPr>
        <w:jc w:val="left"/>
        <w:rPr>
          <w:sz w:val="24"/>
          <w:szCs w:val="24"/>
        </w:rPr>
      </w:pPr>
      <w:r>
        <w:rPr>
          <w:sz w:val="24"/>
          <w:szCs w:val="24"/>
        </w:rPr>
        <w:t>бассейн</w:t>
      </w:r>
    </w:p>
    <w:p w14:paraId="1C571FE0" w14:textId="77777777" w:rsidR="001F272B" w:rsidRDefault="001F272B" w:rsidP="001F272B">
      <w:pPr>
        <w:pStyle w:val="af4"/>
        <w:numPr>
          <w:ilvl w:val="0"/>
          <w:numId w:val="1"/>
        </w:numPr>
        <w:jc w:val="left"/>
        <w:rPr>
          <w:sz w:val="24"/>
          <w:szCs w:val="24"/>
        </w:rPr>
      </w:pPr>
      <w:r>
        <w:rPr>
          <w:sz w:val="24"/>
          <w:szCs w:val="24"/>
        </w:rPr>
        <w:t>термальная зона</w:t>
      </w:r>
    </w:p>
    <w:p w14:paraId="556E9B1B" w14:textId="77777777" w:rsidR="001F272B" w:rsidRDefault="001F272B" w:rsidP="001F272B">
      <w:pPr>
        <w:pStyle w:val="af4"/>
        <w:numPr>
          <w:ilvl w:val="0"/>
          <w:numId w:val="1"/>
        </w:numPr>
        <w:jc w:val="left"/>
      </w:pPr>
      <w:r>
        <w:rPr>
          <w:sz w:val="24"/>
          <w:szCs w:val="24"/>
        </w:rPr>
        <w:t>детский клуб и анимация</w:t>
      </w:r>
    </w:p>
    <w:p w14:paraId="0F4146A2" w14:textId="77777777" w:rsidR="001F272B" w:rsidRDefault="001F272B" w:rsidP="001F272B">
      <w:pPr>
        <w:pStyle w:val="af4"/>
        <w:jc w:val="left"/>
      </w:pPr>
    </w:p>
    <w:p w14:paraId="563F76F0" w14:textId="77777777" w:rsidR="001F272B" w:rsidRDefault="001F272B" w:rsidP="001F272B">
      <w:pPr>
        <w:pStyle w:val="af4"/>
        <w:jc w:val="left"/>
      </w:pPr>
      <w:r>
        <w:rPr>
          <w:sz w:val="24"/>
          <w:szCs w:val="24"/>
        </w:rPr>
        <w:t xml:space="preserve">                                                             </w:t>
      </w:r>
    </w:p>
    <w:p w14:paraId="5BC2B6F8" w14:textId="77777777" w:rsidR="001F272B" w:rsidRDefault="001F272B" w:rsidP="001F272B">
      <w:pPr>
        <w:pStyle w:val="af4"/>
        <w:jc w:val="left"/>
      </w:pPr>
    </w:p>
    <w:p w14:paraId="57F22381" w14:textId="77777777" w:rsidR="00A007A1" w:rsidRDefault="00A007A1" w:rsidP="001F272B">
      <w:pPr>
        <w:autoSpaceDE w:val="0"/>
        <w:rPr>
          <w:b/>
          <w:sz w:val="28"/>
          <w:szCs w:val="28"/>
        </w:rPr>
      </w:pPr>
    </w:p>
    <w:sectPr w:rsidR="00A007A1" w:rsidSect="000B0864">
      <w:pgSz w:w="11906" w:h="16838"/>
      <w:pgMar w:top="720" w:right="720" w:bottom="720" w:left="72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Symbol" w:hAnsi="Symbol" w:cs="Symbol" w:hint="default"/>
        <w:sz w:val="20"/>
      </w:rPr>
    </w:lvl>
    <w:lvl w:ilvl="2">
      <w:start w:val="1"/>
      <w:numFmt w:val="bullet"/>
      <w:lvlText w:val=""/>
      <w:lvlJc w:val="left"/>
      <w:pPr>
        <w:tabs>
          <w:tab w:val="num" w:pos="1440"/>
        </w:tabs>
        <w:ind w:left="1440" w:hanging="360"/>
      </w:pPr>
      <w:rPr>
        <w:rFonts w:ascii="Symbol" w:hAnsi="Symbol" w:cs="Symbol" w:hint="default"/>
        <w:sz w:val="20"/>
      </w:rPr>
    </w:lvl>
    <w:lvl w:ilvl="3">
      <w:start w:val="1"/>
      <w:numFmt w:val="bullet"/>
      <w:lvlText w:val=""/>
      <w:lvlJc w:val="left"/>
      <w:pPr>
        <w:tabs>
          <w:tab w:val="num" w:pos="1800"/>
        </w:tabs>
        <w:ind w:left="1800" w:hanging="360"/>
      </w:pPr>
      <w:rPr>
        <w:rFonts w:ascii="Symbol" w:hAnsi="Symbol" w:cs="Symbol" w:hint="default"/>
        <w:sz w:val="20"/>
      </w:rPr>
    </w:lvl>
    <w:lvl w:ilvl="4">
      <w:start w:val="1"/>
      <w:numFmt w:val="bullet"/>
      <w:lvlText w:val=""/>
      <w:lvlJc w:val="left"/>
      <w:pPr>
        <w:tabs>
          <w:tab w:val="num" w:pos="2160"/>
        </w:tabs>
        <w:ind w:left="2160" w:hanging="360"/>
      </w:pPr>
      <w:rPr>
        <w:rFonts w:ascii="Symbol" w:hAnsi="Symbol" w:cs="Symbol" w:hint="default"/>
        <w:sz w:val="20"/>
      </w:rPr>
    </w:lvl>
    <w:lvl w:ilvl="5">
      <w:start w:val="1"/>
      <w:numFmt w:val="bullet"/>
      <w:lvlText w:val=""/>
      <w:lvlJc w:val="left"/>
      <w:pPr>
        <w:tabs>
          <w:tab w:val="num" w:pos="2520"/>
        </w:tabs>
        <w:ind w:left="2520" w:hanging="360"/>
      </w:pPr>
      <w:rPr>
        <w:rFonts w:ascii="Symbol" w:hAnsi="Symbol" w:cs="Symbol" w:hint="default"/>
        <w:sz w:val="20"/>
      </w:rPr>
    </w:lvl>
    <w:lvl w:ilvl="6">
      <w:start w:val="1"/>
      <w:numFmt w:val="bullet"/>
      <w:lvlText w:val=""/>
      <w:lvlJc w:val="left"/>
      <w:pPr>
        <w:tabs>
          <w:tab w:val="num" w:pos="2880"/>
        </w:tabs>
        <w:ind w:left="2880" w:hanging="360"/>
      </w:pPr>
      <w:rPr>
        <w:rFonts w:ascii="Symbol" w:hAnsi="Symbol" w:cs="Symbol" w:hint="default"/>
        <w:sz w:val="20"/>
      </w:rPr>
    </w:lvl>
    <w:lvl w:ilvl="7">
      <w:start w:val="1"/>
      <w:numFmt w:val="bullet"/>
      <w:lvlText w:val=""/>
      <w:lvlJc w:val="left"/>
      <w:pPr>
        <w:tabs>
          <w:tab w:val="num" w:pos="3240"/>
        </w:tabs>
        <w:ind w:left="3240" w:hanging="360"/>
      </w:pPr>
      <w:rPr>
        <w:rFonts w:ascii="Symbol" w:hAnsi="Symbol" w:cs="Symbol" w:hint="default"/>
        <w:sz w:val="20"/>
      </w:rPr>
    </w:lvl>
    <w:lvl w:ilvl="8">
      <w:start w:val="1"/>
      <w:numFmt w:val="bullet"/>
      <w:lvlText w:val=""/>
      <w:lvlJc w:val="left"/>
      <w:pPr>
        <w:tabs>
          <w:tab w:val="num" w:pos="3600"/>
        </w:tabs>
        <w:ind w:left="3600" w:hanging="360"/>
      </w:pPr>
      <w:rPr>
        <w:rFonts w:ascii="Symbol" w:hAnsi="Symbol" w:cs="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08"/>
  <w:drawingGridHorizontalSpacing w:val="120"/>
  <w:displayHorizontalDrawingGridEvery w:val="0"/>
  <w:displayVertic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007A1"/>
    <w:rsid w:val="000B0864"/>
    <w:rsid w:val="001F272B"/>
    <w:rsid w:val="002115D5"/>
    <w:rsid w:val="0029555B"/>
    <w:rsid w:val="00A007A1"/>
    <w:rsid w:val="00B12468"/>
    <w:rsid w:val="00BA2122"/>
    <w:rsid w:val="00BC5D25"/>
    <w:rsid w:val="00CA48B8"/>
    <w:rsid w:val="00CE5F70"/>
    <w:rsid w:val="00EB5865"/>
    <w:rsid w:val="00FB25B0"/>
  </w:rsids>
  <m:mathPr>
    <m:mathFont m:val="Cambria Math"/>
    <m:brkBin m:val="before"/>
    <m:brkBinSub m:val="--"/>
    <m:smallFrac/>
    <m:dispDef/>
    <m:lMargin m:val="1440"/>
    <m:rMargin m:val="144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09650"/>
  <w15:docId w15:val="{362422B3-1D87-4120-876D-D51FE860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007A1"/>
    <w:rPr>
      <w:rFonts w:ascii="Times New Roman" w:eastAsia="Times New Roman" w:hAnsi="Times New Roman"/>
      <w:sz w:val="24"/>
      <w:szCs w:val="24"/>
    </w:rPr>
  </w:style>
  <w:style w:type="paragraph" w:styleId="1">
    <w:name w:val="heading 1"/>
    <w:basedOn w:val="a"/>
    <w:link w:val="10"/>
    <w:uiPriority w:val="7"/>
    <w:qFormat/>
    <w:rsid w:val="00A007A1"/>
    <w:pPr>
      <w:outlineLvl w:val="0"/>
    </w:pPr>
    <w:rPr>
      <w:b/>
      <w:sz w:val="48"/>
      <w:szCs w:val="48"/>
    </w:rPr>
  </w:style>
  <w:style w:type="paragraph" w:styleId="2">
    <w:name w:val="heading 2"/>
    <w:uiPriority w:val="8"/>
    <w:qFormat/>
    <w:rsid w:val="00A007A1"/>
    <w:pPr>
      <w:jc w:val="both"/>
      <w:outlineLvl w:val="1"/>
    </w:pPr>
    <w:rPr>
      <w:sz w:val="20"/>
      <w:szCs w:val="20"/>
    </w:rPr>
  </w:style>
  <w:style w:type="paragraph" w:styleId="3">
    <w:name w:val="heading 3"/>
    <w:uiPriority w:val="9"/>
    <w:qFormat/>
    <w:rsid w:val="00A007A1"/>
    <w:pPr>
      <w:ind w:left="1000" w:hanging="400"/>
      <w:jc w:val="both"/>
      <w:outlineLvl w:val="2"/>
    </w:pPr>
    <w:rPr>
      <w:sz w:val="20"/>
      <w:szCs w:val="20"/>
    </w:rPr>
  </w:style>
  <w:style w:type="paragraph" w:styleId="4">
    <w:name w:val="heading 4"/>
    <w:uiPriority w:val="10"/>
    <w:qFormat/>
    <w:rsid w:val="00A007A1"/>
    <w:pPr>
      <w:ind w:left="1200" w:hanging="400"/>
      <w:jc w:val="both"/>
      <w:outlineLvl w:val="3"/>
    </w:pPr>
    <w:rPr>
      <w:b/>
      <w:sz w:val="20"/>
      <w:szCs w:val="20"/>
    </w:rPr>
  </w:style>
  <w:style w:type="paragraph" w:styleId="5">
    <w:name w:val="heading 5"/>
    <w:uiPriority w:val="11"/>
    <w:qFormat/>
    <w:rsid w:val="00A007A1"/>
    <w:pPr>
      <w:ind w:left="1400" w:hanging="400"/>
      <w:jc w:val="both"/>
      <w:outlineLvl w:val="4"/>
    </w:pPr>
    <w:rPr>
      <w:sz w:val="20"/>
      <w:szCs w:val="20"/>
    </w:rPr>
  </w:style>
  <w:style w:type="paragraph" w:styleId="6">
    <w:name w:val="heading 6"/>
    <w:uiPriority w:val="12"/>
    <w:qFormat/>
    <w:rsid w:val="00A007A1"/>
    <w:pPr>
      <w:ind w:left="1600" w:hanging="400"/>
      <w:jc w:val="both"/>
      <w:outlineLvl w:val="5"/>
    </w:pPr>
    <w:rPr>
      <w:b/>
      <w:sz w:val="20"/>
      <w:szCs w:val="20"/>
    </w:rPr>
  </w:style>
  <w:style w:type="paragraph" w:styleId="7">
    <w:name w:val="heading 7"/>
    <w:uiPriority w:val="13"/>
    <w:qFormat/>
    <w:rsid w:val="00A007A1"/>
    <w:pPr>
      <w:ind w:left="1800" w:hanging="400"/>
      <w:jc w:val="both"/>
      <w:outlineLvl w:val="6"/>
    </w:pPr>
    <w:rPr>
      <w:sz w:val="20"/>
      <w:szCs w:val="20"/>
    </w:rPr>
  </w:style>
  <w:style w:type="paragraph" w:styleId="8">
    <w:name w:val="heading 8"/>
    <w:uiPriority w:val="14"/>
    <w:qFormat/>
    <w:rsid w:val="00A007A1"/>
    <w:pPr>
      <w:ind w:left="2000" w:hanging="400"/>
      <w:jc w:val="both"/>
      <w:outlineLvl w:val="7"/>
    </w:pPr>
    <w:rPr>
      <w:sz w:val="20"/>
      <w:szCs w:val="20"/>
    </w:rPr>
  </w:style>
  <w:style w:type="paragraph" w:styleId="9">
    <w:name w:val="heading 9"/>
    <w:uiPriority w:val="15"/>
    <w:qFormat/>
    <w:rsid w:val="00A007A1"/>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A007A1"/>
    <w:pPr>
      <w:jc w:val="both"/>
    </w:pPr>
    <w:rPr>
      <w:sz w:val="20"/>
      <w:szCs w:val="20"/>
    </w:rPr>
  </w:style>
  <w:style w:type="paragraph" w:styleId="a4">
    <w:name w:val="Title"/>
    <w:uiPriority w:val="6"/>
    <w:qFormat/>
    <w:rsid w:val="00A007A1"/>
    <w:pPr>
      <w:jc w:val="center"/>
    </w:pPr>
    <w:rPr>
      <w:b/>
      <w:sz w:val="32"/>
      <w:szCs w:val="32"/>
    </w:rPr>
  </w:style>
  <w:style w:type="paragraph" w:styleId="a5">
    <w:name w:val="Subtitle"/>
    <w:uiPriority w:val="16"/>
    <w:qFormat/>
    <w:rsid w:val="00A007A1"/>
    <w:pPr>
      <w:jc w:val="center"/>
    </w:pPr>
    <w:rPr>
      <w:sz w:val="24"/>
      <w:szCs w:val="24"/>
    </w:rPr>
  </w:style>
  <w:style w:type="character" w:styleId="a6">
    <w:name w:val="Subtle Emphasis"/>
    <w:uiPriority w:val="17"/>
    <w:qFormat/>
    <w:rsid w:val="00A007A1"/>
    <w:rPr>
      <w:i/>
      <w:color w:val="404040"/>
      <w:w w:val="100"/>
      <w:sz w:val="20"/>
      <w:szCs w:val="20"/>
      <w:shd w:val="clear" w:color="auto" w:fill="auto"/>
    </w:rPr>
  </w:style>
  <w:style w:type="character" w:styleId="a7">
    <w:name w:val="Emphasis"/>
    <w:basedOn w:val="a0"/>
    <w:uiPriority w:val="18"/>
    <w:qFormat/>
    <w:rsid w:val="00A007A1"/>
    <w:rPr>
      <w:i/>
      <w:w w:val="100"/>
      <w:sz w:val="20"/>
      <w:szCs w:val="20"/>
      <w:shd w:val="clear" w:color="auto" w:fill="auto"/>
    </w:rPr>
  </w:style>
  <w:style w:type="character" w:styleId="a8">
    <w:name w:val="Intense Emphasis"/>
    <w:uiPriority w:val="19"/>
    <w:qFormat/>
    <w:rsid w:val="00A007A1"/>
    <w:rPr>
      <w:i/>
      <w:color w:val="5B9BD5"/>
      <w:w w:val="100"/>
      <w:sz w:val="20"/>
      <w:szCs w:val="20"/>
      <w:shd w:val="clear" w:color="auto" w:fill="auto"/>
    </w:rPr>
  </w:style>
  <w:style w:type="character" w:styleId="a9">
    <w:name w:val="Strong"/>
    <w:basedOn w:val="a0"/>
    <w:qFormat/>
    <w:rsid w:val="00A007A1"/>
    <w:rPr>
      <w:b/>
      <w:w w:val="100"/>
      <w:sz w:val="20"/>
      <w:szCs w:val="20"/>
      <w:shd w:val="clear" w:color="auto" w:fill="auto"/>
    </w:rPr>
  </w:style>
  <w:style w:type="paragraph" w:styleId="20">
    <w:name w:val="Quote"/>
    <w:uiPriority w:val="21"/>
    <w:qFormat/>
    <w:rsid w:val="00A007A1"/>
    <w:pPr>
      <w:ind w:left="864" w:right="864"/>
      <w:jc w:val="center"/>
    </w:pPr>
    <w:rPr>
      <w:i/>
      <w:color w:val="404040"/>
      <w:sz w:val="20"/>
      <w:szCs w:val="20"/>
    </w:rPr>
  </w:style>
  <w:style w:type="paragraph" w:styleId="aa">
    <w:name w:val="Intense Quote"/>
    <w:uiPriority w:val="22"/>
    <w:qFormat/>
    <w:rsid w:val="00A007A1"/>
    <w:pPr>
      <w:ind w:left="950" w:right="950"/>
      <w:jc w:val="center"/>
    </w:pPr>
    <w:rPr>
      <w:i/>
      <w:color w:val="5B9BD5"/>
      <w:sz w:val="20"/>
      <w:szCs w:val="20"/>
    </w:rPr>
  </w:style>
  <w:style w:type="character" w:styleId="ab">
    <w:name w:val="Subtle Reference"/>
    <w:uiPriority w:val="23"/>
    <w:qFormat/>
    <w:rsid w:val="00A007A1"/>
    <w:rPr>
      <w:smallCaps/>
      <w:color w:val="5A5A5A"/>
      <w:w w:val="100"/>
      <w:sz w:val="20"/>
      <w:szCs w:val="20"/>
      <w:shd w:val="clear" w:color="auto" w:fill="auto"/>
    </w:rPr>
  </w:style>
  <w:style w:type="character" w:styleId="ac">
    <w:name w:val="Intense Reference"/>
    <w:uiPriority w:val="24"/>
    <w:qFormat/>
    <w:rsid w:val="00A007A1"/>
    <w:rPr>
      <w:b/>
      <w:smallCaps/>
      <w:color w:val="5B9BD5"/>
      <w:w w:val="100"/>
      <w:sz w:val="20"/>
      <w:szCs w:val="20"/>
      <w:shd w:val="clear" w:color="auto" w:fill="auto"/>
    </w:rPr>
  </w:style>
  <w:style w:type="character" w:styleId="ad">
    <w:name w:val="Book Title"/>
    <w:uiPriority w:val="25"/>
    <w:qFormat/>
    <w:rsid w:val="00A007A1"/>
    <w:rPr>
      <w:b/>
      <w:i/>
      <w:w w:val="100"/>
      <w:sz w:val="20"/>
      <w:szCs w:val="20"/>
      <w:shd w:val="clear" w:color="auto" w:fill="auto"/>
    </w:rPr>
  </w:style>
  <w:style w:type="paragraph" w:styleId="ae">
    <w:name w:val="List Paragraph"/>
    <w:uiPriority w:val="26"/>
    <w:qFormat/>
    <w:rsid w:val="00A007A1"/>
    <w:pPr>
      <w:ind w:left="850"/>
      <w:jc w:val="both"/>
    </w:pPr>
    <w:rPr>
      <w:sz w:val="20"/>
      <w:szCs w:val="20"/>
    </w:rPr>
  </w:style>
  <w:style w:type="paragraph" w:styleId="af">
    <w:name w:val="TOC Heading"/>
    <w:uiPriority w:val="27"/>
    <w:unhideWhenUsed/>
    <w:qFormat/>
    <w:rsid w:val="00A007A1"/>
    <w:rPr>
      <w:color w:val="2E74B5"/>
      <w:sz w:val="32"/>
      <w:szCs w:val="32"/>
    </w:rPr>
  </w:style>
  <w:style w:type="paragraph" w:styleId="11">
    <w:name w:val="toc 1"/>
    <w:uiPriority w:val="28"/>
    <w:unhideWhenUsed/>
    <w:qFormat/>
    <w:rsid w:val="00A007A1"/>
    <w:pPr>
      <w:jc w:val="both"/>
    </w:pPr>
    <w:rPr>
      <w:sz w:val="20"/>
      <w:szCs w:val="20"/>
    </w:rPr>
  </w:style>
  <w:style w:type="paragraph" w:styleId="21">
    <w:name w:val="toc 2"/>
    <w:uiPriority w:val="29"/>
    <w:unhideWhenUsed/>
    <w:qFormat/>
    <w:rsid w:val="00A007A1"/>
    <w:pPr>
      <w:ind w:left="425"/>
      <w:jc w:val="both"/>
    </w:pPr>
    <w:rPr>
      <w:sz w:val="20"/>
      <w:szCs w:val="20"/>
    </w:rPr>
  </w:style>
  <w:style w:type="paragraph" w:styleId="30">
    <w:name w:val="toc 3"/>
    <w:uiPriority w:val="30"/>
    <w:unhideWhenUsed/>
    <w:qFormat/>
    <w:rsid w:val="00A007A1"/>
    <w:pPr>
      <w:ind w:left="850"/>
      <w:jc w:val="both"/>
    </w:pPr>
    <w:rPr>
      <w:sz w:val="20"/>
      <w:szCs w:val="20"/>
    </w:rPr>
  </w:style>
  <w:style w:type="paragraph" w:styleId="40">
    <w:name w:val="toc 4"/>
    <w:uiPriority w:val="31"/>
    <w:unhideWhenUsed/>
    <w:qFormat/>
    <w:rsid w:val="00A007A1"/>
    <w:pPr>
      <w:ind w:left="1275"/>
      <w:jc w:val="both"/>
    </w:pPr>
    <w:rPr>
      <w:sz w:val="20"/>
      <w:szCs w:val="20"/>
    </w:rPr>
  </w:style>
  <w:style w:type="paragraph" w:styleId="50">
    <w:name w:val="toc 5"/>
    <w:uiPriority w:val="32"/>
    <w:unhideWhenUsed/>
    <w:qFormat/>
    <w:rsid w:val="00A007A1"/>
    <w:pPr>
      <w:ind w:left="1700"/>
      <w:jc w:val="both"/>
    </w:pPr>
    <w:rPr>
      <w:sz w:val="20"/>
      <w:szCs w:val="20"/>
    </w:rPr>
  </w:style>
  <w:style w:type="paragraph" w:styleId="60">
    <w:name w:val="toc 6"/>
    <w:uiPriority w:val="33"/>
    <w:unhideWhenUsed/>
    <w:qFormat/>
    <w:rsid w:val="00A007A1"/>
    <w:pPr>
      <w:ind w:left="2125"/>
      <w:jc w:val="both"/>
    </w:pPr>
    <w:rPr>
      <w:sz w:val="20"/>
      <w:szCs w:val="20"/>
    </w:rPr>
  </w:style>
  <w:style w:type="paragraph" w:styleId="70">
    <w:name w:val="toc 7"/>
    <w:uiPriority w:val="34"/>
    <w:unhideWhenUsed/>
    <w:qFormat/>
    <w:rsid w:val="00A007A1"/>
    <w:pPr>
      <w:ind w:left="2550"/>
      <w:jc w:val="both"/>
    </w:pPr>
    <w:rPr>
      <w:sz w:val="20"/>
      <w:szCs w:val="20"/>
    </w:rPr>
  </w:style>
  <w:style w:type="paragraph" w:styleId="80">
    <w:name w:val="toc 8"/>
    <w:uiPriority w:val="35"/>
    <w:unhideWhenUsed/>
    <w:qFormat/>
    <w:rsid w:val="00A007A1"/>
    <w:pPr>
      <w:ind w:left="2975"/>
      <w:jc w:val="both"/>
    </w:pPr>
    <w:rPr>
      <w:sz w:val="20"/>
      <w:szCs w:val="20"/>
    </w:rPr>
  </w:style>
  <w:style w:type="paragraph" w:styleId="90">
    <w:name w:val="toc 9"/>
    <w:uiPriority w:val="36"/>
    <w:unhideWhenUsed/>
    <w:qFormat/>
    <w:rsid w:val="00A007A1"/>
    <w:pPr>
      <w:ind w:left="3400"/>
      <w:jc w:val="both"/>
    </w:pPr>
    <w:rPr>
      <w:sz w:val="20"/>
      <w:szCs w:val="20"/>
    </w:rPr>
  </w:style>
  <w:style w:type="paragraph" w:styleId="af0">
    <w:name w:val="Balloon Text"/>
    <w:basedOn w:val="a"/>
    <w:link w:val="af1"/>
    <w:semiHidden/>
    <w:unhideWhenUsed/>
    <w:rsid w:val="00A007A1"/>
    <w:rPr>
      <w:rFonts w:ascii="Tahoma" w:eastAsia="Tahoma" w:hAnsi="Tahoma"/>
      <w:sz w:val="16"/>
      <w:szCs w:val="16"/>
    </w:rPr>
  </w:style>
  <w:style w:type="character" w:customStyle="1" w:styleId="af1">
    <w:name w:val="Текст выноски Знак"/>
    <w:basedOn w:val="a0"/>
    <w:link w:val="af0"/>
    <w:semiHidden/>
    <w:rsid w:val="00A007A1"/>
    <w:rPr>
      <w:rFonts w:ascii="Tahoma" w:eastAsia="Tahoma" w:hAnsi="Tahoma"/>
      <w:w w:val="100"/>
      <w:sz w:val="16"/>
      <w:szCs w:val="16"/>
      <w:shd w:val="clear" w:color="auto" w:fill="auto"/>
    </w:rPr>
  </w:style>
  <w:style w:type="character" w:styleId="af2">
    <w:name w:val="Hyperlink"/>
    <w:basedOn w:val="a0"/>
    <w:unhideWhenUsed/>
    <w:rsid w:val="00A007A1"/>
    <w:rPr>
      <w:color w:val="0000FF"/>
      <w:w w:val="100"/>
      <w:sz w:val="20"/>
      <w:szCs w:val="20"/>
      <w:u w:val="single"/>
      <w:shd w:val="clear" w:color="auto" w:fill="auto"/>
    </w:rPr>
  </w:style>
  <w:style w:type="character" w:customStyle="1" w:styleId="apple-converted-space">
    <w:name w:val="apple-converted-space"/>
    <w:basedOn w:val="a0"/>
    <w:rsid w:val="00A007A1"/>
  </w:style>
  <w:style w:type="paragraph" w:styleId="af3">
    <w:name w:val="Normal (Web)"/>
    <w:basedOn w:val="a"/>
    <w:unhideWhenUsed/>
    <w:rsid w:val="00A007A1"/>
  </w:style>
  <w:style w:type="character" w:customStyle="1" w:styleId="10">
    <w:name w:val="Заголовок 1 Знак"/>
    <w:basedOn w:val="a0"/>
    <w:link w:val="1"/>
    <w:rsid w:val="00A007A1"/>
    <w:rPr>
      <w:rFonts w:ascii="Times New Roman" w:eastAsia="Times New Roman" w:hAnsi="Times New Roman"/>
      <w:b/>
      <w:w w:val="100"/>
      <w:sz w:val="48"/>
      <w:szCs w:val="48"/>
      <w:shd w:val="clear" w:color="auto" w:fill="auto"/>
    </w:rPr>
  </w:style>
  <w:style w:type="paragraph" w:styleId="af4">
    <w:name w:val="Body Text"/>
    <w:basedOn w:val="a"/>
    <w:link w:val="af5"/>
    <w:rsid w:val="001F272B"/>
    <w:pPr>
      <w:suppressAutoHyphens/>
      <w:jc w:val="both"/>
    </w:pPr>
    <w:rPr>
      <w:sz w:val="28"/>
      <w:szCs w:val="28"/>
      <w:lang w:eastAsia="ar-SA"/>
    </w:rPr>
  </w:style>
  <w:style w:type="character" w:customStyle="1" w:styleId="af5">
    <w:name w:val="Основной текст Знак"/>
    <w:basedOn w:val="a0"/>
    <w:link w:val="af4"/>
    <w:rsid w:val="001F272B"/>
    <w:rPr>
      <w:rFonts w:ascii="Times New Roman" w:eastAsia="Times New Roman" w:hAnsi="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www.vesmirkazan.ru/sanatorii/tatarstan/gostinitsa-kol-gali-resort.html" TargetMode="External"/><Relationship Id="rId3" Type="http://schemas.openxmlformats.org/officeDocument/2006/relationships/settings" Target="settings.xml"/><Relationship Id="rId7" Type="http://schemas.openxmlformats.org/officeDocument/2006/relationships/hyperlink" Target="http://www.vesmirkaz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world-tour@mail.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smirkazan.ru/novosti/akczii-i-skidki-v-sanatoriya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772</Words>
  <Characters>4405</Characters>
  <Application>Microsoft Office Word</Application>
  <DocSecurity>0</DocSecurity>
  <Lines>36</Lines>
  <Paragraphs>10</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SPecialiST RePack</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 Несмелова</cp:lastModifiedBy>
  <cp:revision>14</cp:revision>
  <dcterms:created xsi:type="dcterms:W3CDTF">2018-08-23T13:11:00Z</dcterms:created>
  <dcterms:modified xsi:type="dcterms:W3CDTF">2022-02-03T10:17:00Z</dcterms:modified>
</cp:coreProperties>
</file>